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0D" w:rsidRPr="006E7A3C" w:rsidRDefault="006E7A3C" w:rsidP="006E7A3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A3C">
        <w:rPr>
          <w:rFonts w:ascii="Times New Roman" w:hAnsi="Times New Roman" w:cs="Times New Roman"/>
          <w:b/>
          <w:sz w:val="24"/>
          <w:szCs w:val="24"/>
        </w:rPr>
        <w:t>28 по 31 октября 2022 года в  Москве состоится Национальный чемпионат «</w:t>
      </w:r>
      <w:proofErr w:type="spellStart"/>
      <w:r w:rsidRPr="006E7A3C">
        <w:rPr>
          <w:rFonts w:ascii="Times New Roman" w:hAnsi="Times New Roman" w:cs="Times New Roman"/>
          <w:b/>
          <w:sz w:val="24"/>
          <w:szCs w:val="24"/>
        </w:rPr>
        <w:t>Абилимпикс</w:t>
      </w:r>
      <w:proofErr w:type="spellEnd"/>
      <w:r w:rsidRPr="006E7A3C">
        <w:rPr>
          <w:rFonts w:ascii="Times New Roman" w:hAnsi="Times New Roman" w:cs="Times New Roman"/>
          <w:b/>
          <w:sz w:val="24"/>
          <w:szCs w:val="24"/>
        </w:rPr>
        <w:t>»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АНОНС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20.10.2022 г.</w:t>
      </w:r>
    </w:p>
    <w:p w:rsidR="006E7A3C" w:rsidRDefault="006E7A3C" w:rsidP="006E7A3C">
      <w:pPr>
        <w:shd w:val="clear" w:color="auto" w:fill="FFFFFF"/>
        <w:spacing w:after="0" w:line="166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Москве состоится Национальный чемпионат «</w:t>
      </w:r>
      <w:proofErr w:type="spellStart"/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Абилимпикс</w:t>
      </w:r>
      <w:proofErr w:type="spellEnd"/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28 по 31 октября в Выставочном центре «Гостиный двор» (г. Москва, ул. Ильинка, 4) и на площадках образовательных организаций пройдет Национальный чемпионат по профессиональному мастерству среди инвалидов и лиц с ограниченными возможностями здоровья </w:t>
      </w:r>
      <w:hyperlink r:id="rId4" w:history="1">
        <w:r w:rsidRPr="006E7A3C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«</w:t>
        </w:r>
        <w:proofErr w:type="spellStart"/>
        <w:r w:rsidRPr="006E7A3C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Абилимпикс</w:t>
        </w:r>
        <w:proofErr w:type="spellEnd"/>
        <w:r w:rsidRPr="006E7A3C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»</w:t>
        </w:r>
      </w:hyperlink>
      <w:r w:rsidRPr="006E7A3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президентской платформы </w:t>
      </w:r>
      <w:hyperlink r:id="rId5" w:history="1">
        <w:r w:rsidRPr="006E7A3C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«Россия - страна возможностей»</w:t>
        </w:r>
      </w:hyperlink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который проходит в рамках </w:t>
      </w:r>
      <w:hyperlink r:id="rId6" w:history="1">
        <w:r w:rsidRPr="006E7A3C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Национального проекта «Образование»</w:t>
        </w:r>
      </w:hyperlink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Конкурс проводится для трех категорий участников: школьники, студенты и специалисты.</w:t>
      </w:r>
      <w:proofErr w:type="gramEnd"/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В 2022 году Национальный чемпионат «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проходит в двух форматах. В сентябре состоялись соревнования в 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очно-дистанционной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форме, в них были определены чемпионы и призеры по 39 дополнительным компетенциям. В октябре станут известны имена остальных победителей в 40 основных компетенциях по восьми направлениям: информационные технологии, сфера услуг, питание, медицина, промышленность, декоративное искусство, творчество, экономика и финансы.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в Национальном чемпионате примут участие 1126 участников из 78 регионов России по основным компетенциям в трех категориях: 399 школьников, 411 студентов, 316 специалистов. Оценивать конкурсантов будут более 200 экспертов, а помогать - более 700 волонтеров.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местом проведения Национального чемпионата «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является Выставочный центр «Гостиный двор», находящийся по адресу: </w:t>
      </w:r>
      <w:proofErr w:type="gram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Москва, ул. Ильинка, д. 4. Здесь пройдут соревнования по 29 компетенциям. Конкурс по 11 компетенциям пройдет на дополнительных площадках. Так, Московский колледж </w:t>
      </w:r>
      <w:proofErr w:type="spellStart"/>
      <w:proofErr w:type="gram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бизнес-технологий</w:t>
      </w:r>
      <w:proofErr w:type="spellEnd"/>
      <w:proofErr w:type="gram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примет соревнования в компетенциях «Предпринимательство», «Обработка текста», «Социальная работа», «Переводчик», «Вязание крючком», «Вязание спицами». Технологический колледж №21 станет базой для компетенций «Резьба по дереву», «Ремонт и обслуживание автомобилей», «Сварочные технологии». Образовательный комплекс «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Юго-Запад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» примет компетенцию «Швея», а образовательный комплекс градостроительства «Столица» - компетенцию «Малярное дело».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Напомним, что в конце сентября прошел Подготовительный (отборочный) этап Национального чемпионата в 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очно-дистанционном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формате. В нем приняли участие 2962 конкурсантов из 84 регионов страны. Из них 1039 школьников, 1579 студентов и 344 специалистов. В ходе Подготовительного этапа были определены 608 победителей и призеров Национального чемпионата в 39 дополнительных компетенциях.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Девиз чемпионата в этом году: «Вместе - сильнее!». Он отражает суть инклюзивного общества, солидарность и взаимодействие всех, вне зависимости от наличия инвалидности, физических особенностей или ограничений по здоровью. Ключевыми ценностями чемпионата являются честность, справедливость, прозрачность, информационная открытость, сотрудничество, инновации, равные права и возможности вне зависимости от нозологии и группы инвалидности.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чемпионата предусмотрена деловая программа. Ее темами станут вопросы профессионального самоопределения, занятости, трудоустройства участников. Здесь будут представлены лучшие региональные практики по теме трудоустройства. Для людей с инвалидностью состоятся выступления в стиле TED от инклюзивных 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мотиваторов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лидеров мнений, а также послов чемпионата и победителей конкурсов предыдущих лет.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Ярким событием чемпионата станет Всероссийская выставка, название которой созвучно девизу чемпионата: «Вместе - сильнее!». Целью проведения выставки является </w:t>
      </w: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демонстрация творческого потенциала участников конкурсов «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а также инклюзивного общества, в котором возможности для получения профессии и самореализации имеют все, вне зависимости от каких-либо особенностей, заболеваний или инвалидности. Экспонатами станут 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арт-объекты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подготовленные регионами для демонстрации своих лучших качеств и достопримечательностей.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proofErr w:type="spellStart"/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Медиаматериалы</w:t>
      </w:r>
      <w:proofErr w:type="spellEnd"/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по ссылке: https://disk.yandex.ru/d/ZVnUXZFULrYkMA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/>
      <w:bookmarkEnd w:id="0"/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Аккредитация представителей СМИ: </w:t>
      </w:r>
      <w:hyperlink r:id="rId7" w:history="1">
        <w:r w:rsidRPr="006E7A3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https://abilympics.reg.events/press/</w:t>
        </w:r>
      </w:hyperlink>
    </w:p>
    <w:p w:rsidR="006E7A3C" w:rsidRDefault="006E7A3C" w:rsidP="006E7A3C">
      <w:pPr>
        <w:shd w:val="clear" w:color="auto" w:fill="FFFFFF"/>
        <w:spacing w:after="0" w:line="166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Информационная справка: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Чемпионаты по профессиональному мастерству среди инвалидов и лиц с ОВЗ «</w:t>
      </w:r>
      <w:proofErr w:type="spellStart"/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Абилимпикс</w:t>
      </w:r>
      <w:proofErr w:type="spellEnd"/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являются частью президентской платформы «Россия – страна возможностей».</w:t>
      </w: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содействие их трудоустройству и 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инклюзии в обществе. Оператором чемпионатного движения «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» в России является Национальный центр «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созданный на базе ФГБОУ ДПО «Институт развития профессионального образования».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Автономная некоммерческая организация (АНО) «Россия – страна возможностей» </w:t>
      </w: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создана по инициативе Президента РФ Владимира Путина. Ключевые цели организации: создание условий для повышения социальной мобильности, обеспечения личностной и профессиональной самореализации граждан, а также создание эффективных социальных лифтов в России. Наблюдательный совет АНО «Россия – страна возможностей» возглавляет Президент РФ Владимир Путин.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За 4 года работы платформы участниками её проектов стали более 15 миллионов человек из всех регионов России и 150 стран мира, а партнерами – более 1500 компаний, вузов, государственных и общественных организаций.</w:t>
      </w:r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АНО «Россия – страна возможностей» развивает одноименную платформу, объединяющую 26 проектов: конкурс управленцев «Лидеры России», клуб Лидеров России «Эльбрус», всероссийская олимпиада студентов «Я – профессионал», всероссийский студенческий конкурс «Твой Ход», всероссийский конкурс «Большая перемена», всероссийский проект «Время карьеры», проект «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ТопБЛОГ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проект «Культурный код», фестиваль «Российская студенческая весна», всероссийский конкурс «Мастера гостеприимства», «Цифровой прорыв.</w:t>
      </w:r>
      <w:proofErr w:type="gram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Сезон: искусственный интеллект», всероссийский профессиональный конкурс «Флагманы образования», всероссийский конкурс «Лучший социальный проект года», чемпионаты по профессиональному мастерству среди инвалидов и лиц с ограниченными возможностями здоровья «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», конкурс «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Экософия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Российская национальная премия «Студент года», движение </w:t>
      </w:r>
      <w:proofErr w:type="spell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</w:t>
      </w:r>
      <w:proofErr w:type="spell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Россия, благотворительный проект «Мечтай со мной», конкурс «Моя страна – моя Россия», международный инженерный чемпионат «CASE-IN», «Национальная технологическая олимпиада», платформа «Другое дело», Международный строительный чемпионат</w:t>
      </w:r>
      <w:proofErr w:type="gramEnd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6E7A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«Начни игру», программа поощрительных поездок «Больше, чем путешествие», в т.ч. проект «Больше, чем работа», конкурс «Пишем будущее» для школьников и студентов ДНР и ЛНР, а также проект «Открываем Россию заново».</w:t>
      </w:r>
      <w:proofErr w:type="gramEnd"/>
    </w:p>
    <w:p w:rsidR="006E7A3C" w:rsidRPr="006E7A3C" w:rsidRDefault="006E7A3C" w:rsidP="006E7A3C">
      <w:pPr>
        <w:shd w:val="clear" w:color="auto" w:fill="FFFFFF"/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Контактная информация:</w:t>
      </w:r>
    </w:p>
    <w:tbl>
      <w:tblPr>
        <w:tblW w:w="819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00"/>
        <w:gridCol w:w="4394"/>
      </w:tblGrid>
      <w:tr w:rsidR="006E7A3C" w:rsidRPr="006E7A3C" w:rsidTr="006E7A3C">
        <w:trPr>
          <w:trHeight w:val="1494"/>
        </w:trPr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7A3C" w:rsidRPr="006E7A3C" w:rsidRDefault="006E7A3C" w:rsidP="006E7A3C">
            <w:pPr>
              <w:spacing w:after="0" w:line="207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пресс-службы</w:t>
            </w:r>
          </w:p>
          <w:p w:rsidR="006E7A3C" w:rsidRPr="006E7A3C" w:rsidRDefault="006E7A3C" w:rsidP="006E7A3C">
            <w:pPr>
              <w:spacing w:after="0" w:line="207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НЦ «</w:t>
            </w:r>
            <w:proofErr w:type="spellStart"/>
            <w:r w:rsidRPr="006E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Абилимпикс</w:t>
            </w:r>
            <w:proofErr w:type="spellEnd"/>
            <w:r w:rsidRPr="006E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6E7A3C" w:rsidRPr="006E7A3C" w:rsidRDefault="006E7A3C" w:rsidP="006E7A3C">
            <w:pPr>
              <w:spacing w:after="0" w:line="207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Алёна Бахрома</w:t>
            </w:r>
          </w:p>
          <w:p w:rsidR="006E7A3C" w:rsidRPr="006E7A3C" w:rsidRDefault="006E7A3C" w:rsidP="006E7A3C">
            <w:pPr>
              <w:spacing w:after="0" w:line="207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(902) 659-58-88</w:t>
            </w:r>
          </w:p>
          <w:p w:rsidR="006E7A3C" w:rsidRPr="006E7A3C" w:rsidRDefault="006E7A3C" w:rsidP="006E7A3C">
            <w:pPr>
              <w:spacing w:after="0" w:line="207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6E7A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alena.Bahroma@gmail.com</w:t>
              </w:r>
            </w:hyperlink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7A3C" w:rsidRPr="006E7A3C" w:rsidRDefault="006E7A3C" w:rsidP="006E7A3C">
            <w:pPr>
              <w:spacing w:after="0" w:line="166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направления федеральных коммуникаций АНО «Россия – страна возможностей»</w:t>
            </w:r>
          </w:p>
          <w:p w:rsidR="006E7A3C" w:rsidRPr="006E7A3C" w:rsidRDefault="006E7A3C" w:rsidP="006E7A3C">
            <w:pPr>
              <w:spacing w:after="0" w:line="166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 Маслова</w:t>
            </w:r>
          </w:p>
          <w:p w:rsidR="006E7A3C" w:rsidRPr="006E7A3C" w:rsidRDefault="006E7A3C" w:rsidP="006E7A3C">
            <w:pPr>
              <w:spacing w:after="0" w:line="207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(916) 351-10-10</w:t>
            </w:r>
            <w:r w:rsidRPr="006E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hyperlink r:id="rId9" w:history="1">
              <w:r w:rsidRPr="006E7A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nina.maslova@rsv.ru</w:t>
              </w:r>
            </w:hyperlink>
          </w:p>
        </w:tc>
      </w:tr>
    </w:tbl>
    <w:p w:rsidR="006E7A3C" w:rsidRPr="006E7A3C" w:rsidRDefault="006E7A3C" w:rsidP="006E7A3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E7A3C" w:rsidRPr="006E7A3C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E7A3C"/>
    <w:rsid w:val="000C678D"/>
    <w:rsid w:val="00265DFC"/>
    <w:rsid w:val="00291F57"/>
    <w:rsid w:val="00336C61"/>
    <w:rsid w:val="00366EB6"/>
    <w:rsid w:val="00387002"/>
    <w:rsid w:val="006B740D"/>
    <w:rsid w:val="006E7A3C"/>
    <w:rsid w:val="007F7CE8"/>
    <w:rsid w:val="008320FA"/>
    <w:rsid w:val="008B303F"/>
    <w:rsid w:val="00965C94"/>
    <w:rsid w:val="00BC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A3C"/>
    <w:rPr>
      <w:b/>
      <w:bCs/>
    </w:rPr>
  </w:style>
  <w:style w:type="character" w:customStyle="1" w:styleId="link-wrapper-container">
    <w:name w:val="link-wrapper-container"/>
    <w:basedOn w:val="a0"/>
    <w:rsid w:val="006E7A3C"/>
  </w:style>
  <w:style w:type="character" w:styleId="a4">
    <w:name w:val="Hyperlink"/>
    <w:basedOn w:val="a0"/>
    <w:uiPriority w:val="99"/>
    <w:semiHidden/>
    <w:unhideWhenUsed/>
    <w:rsid w:val="006E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Bahrom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bilympics.reg.events/pre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ionalpriorit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s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bilympics-russia.ru/" TargetMode="External"/><Relationship Id="rId9" Type="http://schemas.openxmlformats.org/officeDocument/2006/relationships/hyperlink" Target="mailto:nina.maslova@r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2023-01-28T15:00:00Z</dcterms:created>
  <dcterms:modified xsi:type="dcterms:W3CDTF">2023-01-28T15:02:00Z</dcterms:modified>
</cp:coreProperties>
</file>