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D" w:rsidRDefault="0099487C" w:rsidP="009948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87C">
        <w:rPr>
          <w:rFonts w:ascii="Times New Roman" w:hAnsi="Times New Roman" w:cs="Times New Roman"/>
          <w:b/>
          <w:sz w:val="24"/>
          <w:szCs w:val="24"/>
        </w:rPr>
        <w:t>Москве завершился Национальный чемпионат «</w:t>
      </w:r>
      <w:proofErr w:type="spellStart"/>
      <w:r w:rsidRPr="0099487C">
        <w:rPr>
          <w:rFonts w:ascii="Times New Roman" w:hAnsi="Times New Roman" w:cs="Times New Roman"/>
          <w:b/>
          <w:sz w:val="24"/>
          <w:szCs w:val="24"/>
        </w:rPr>
        <w:t>Абилимпикс</w:t>
      </w:r>
      <w:proofErr w:type="spellEnd"/>
      <w:r w:rsidRPr="0099487C">
        <w:rPr>
          <w:rFonts w:ascii="Times New Roman" w:hAnsi="Times New Roman" w:cs="Times New Roman"/>
          <w:b/>
          <w:sz w:val="24"/>
          <w:szCs w:val="24"/>
        </w:rPr>
        <w:t>»</w:t>
      </w:r>
    </w:p>
    <w:p w:rsidR="0099487C" w:rsidRPr="0099487C" w:rsidRDefault="0099487C" w:rsidP="009948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Москве в понедельник, 31 октября, завершился Национальный чемпионат по профессиональному мастерству среди инвалидов и лиц с ограниченными возможностями здоровья </w:t>
      </w:r>
      <w:hyperlink r:id="rId4" w:history="1">
        <w:r w:rsidRPr="0099487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«</w:t>
        </w:r>
        <w:proofErr w:type="spellStart"/>
        <w:r w:rsidRPr="0099487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Абилимпикс</w:t>
        </w:r>
        <w:proofErr w:type="spellEnd"/>
        <w:r w:rsidRPr="0099487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»</w:t>
        </w:r>
      </w:hyperlink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– проект президентской платформы </w:t>
      </w:r>
      <w:hyperlink r:id="rId5" w:history="1">
        <w:r w:rsidRPr="0099487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«Россия – страна возможностей»</w:t>
        </w:r>
      </w:hyperlink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реализуемый в рамках </w:t>
      </w:r>
      <w:hyperlink r:id="rId6" w:history="1">
        <w:r w:rsidRPr="0099487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Национального проекта «Образование»</w:t>
        </w:r>
      </w:hyperlink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Мероприятия деловой и соревновательной программы чемпионата, а также торжественную церемонию закрытия посетила заместитель председателя правительства России Татьяна Голикова.</w:t>
      </w:r>
      <w:proofErr w:type="gramEnd"/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 стал важной частью инклюзивного образования. Мы вместе с вами создаем новую систему профессионального образования. Через движение прошли уже более 35 тысяч человек. Конкурсанты соревнуются, побеждают, становятся мастерами и привлекают новых участников. Но для нас важно не только ваше участие. Главное – чтобы вы потом нашли себя. Важным показателем является последующее трудоустройство. </w:t>
      </w:r>
      <w:proofErr w:type="gramStart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Показатель у движения хороший – 70% участников трудоустроены.</w:t>
      </w:r>
      <w:proofErr w:type="gramEnd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Но мы еще не достигли максимума, и это наша дальнейшая задача.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хочу поблагодарить город Москву не только за организацию, но и за то, что столица внедряет новые технологии, инновационные решения и тиражирует их по всей стране. Я хочу поблагодарить команду Правительства Москвы и лично мэра Москвы Сергея Семеновича </w:t>
      </w:r>
      <w:proofErr w:type="spellStart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Собянина</w:t>
      </w:r>
      <w:proofErr w:type="gramStart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,а</w:t>
      </w:r>
      <w:proofErr w:type="spellEnd"/>
      <w:proofErr w:type="gramEnd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также команду Министерства просвещения России за то, что чемпионат в этом году состоялся в очном формате. Я поздравляю всех победителей и участников! Желаю вам крепости духа и уверенности в себе!» – 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обратилась к участникам чемпионата заместитель председателя правительства России </w:t>
      </w: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Татьяна Голикова.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местом проведения чемпионата стал Выставочный центр «Гостиный двор». Дополнительные площадки для участников были развернуты в Московском колледже </w:t>
      </w:r>
      <w:proofErr w:type="spellStart"/>
      <w:proofErr w:type="gram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бизнес-технологий</w:t>
      </w:r>
      <w:proofErr w:type="spellEnd"/>
      <w:proofErr w:type="gram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, Технологическом колледже №21, Образовательном комплексе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Юго-Запад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 и Образовательном комплексе градостроительства «Столица».</w:t>
      </w:r>
    </w:p>
    <w:p w:rsidR="0099487C" w:rsidRPr="0099487C" w:rsidRDefault="0099487C" w:rsidP="0099487C">
      <w:pPr>
        <w:pBdr>
          <w:bottom w:val="single" w:sz="6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Соревновательная программа чемпионата проводилась по 40 компетенциям восьми направлений – информационные технологии, сфера услуг, питание, медицина, промышленность, декоративное искусство, творчество, экономика и финансы. Участниками Национального чемпионата стали 1077 участников из 78 субъектов Российской Федерации по 40 основным компетенциям, из них 392 школьника, 394 студентов и 291 специалист. Были определены 707 победителей, которые получили медали и ценные призы.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мы знаем, что за этим триумфом на чемпионате стоят годы упорной работы, оттачивания навыков и компетенций, 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отметил первый заместитель генерального директора АНО «Россия – страна возможностей» </w:t>
      </w: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Алексей Агафонов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 Участники – пример железной силы воли и духа, моральный ориентир для многих людей. Впереди у каждого из вас большие перспективы, новые возможности и интересные профессиональные вызовы. Мы рады поздравить команды регионов, занявших призовые места в командном зачете. Больше всего медалей завоевала сборная Москвы – 146 наград. На втором месте – Республика Татарстан – 123 медали. И замкнула тройку призеров команда Московской области – 39 медалей»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Судейство чемпионата осуществлял 201 национальный эксперт из 46 регионов России. Каждый из экспертов имеет действующий сертификат об </w:t>
      </w:r>
      <w:proofErr w:type="gram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дополнительной профессиональной программе обучения национальных экспертов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 или является председателем совета по компетенции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». Наибольшее количество экспертов было из Москвы – 73. По 10 экспертов представляли Московскую область и Санкт-Петербург. 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Организаторам и участникам, а также гостям помогали около 800 волонтеров. Накануне мероприятия они прошли обучение и функциональный инструктаж.</w:t>
      </w:r>
    </w:p>
    <w:p w:rsid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Руководитель Национального центра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Алексей </w:t>
      </w:r>
      <w:proofErr w:type="spellStart"/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Васильчук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487C" w:rsidRPr="0099487C" w:rsidRDefault="0099487C" w:rsidP="00994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поздравил победителей и поблагодарил всех, кто принимал участие в организации чемпионата: </w:t>
      </w:r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«Уверен, что прошедший чемпионат станет для молодых участников первым шагом на пути к карьере. А у специалистов увеличился круг общения, в котором они смогут перенимать опыт и развивать свои компетенции».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участников была организована культурная программа. Они смогли посетить экскурсии в Музей Победы, Государственный исторический музей, Московский Кремль, ВДНХ, парк 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Зарядье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», а также прогуляться по центру Москвы и ознакомиться с ее достопримечательностями.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мероприятия была также предусмотрена обширная деловая программа. Её ключевым событием стало пленарное заседание на тему профессионального самоопределения, занятости, трудоустройства людей с инвалидностью и ограниченными возможностями здоровья. Также состоялась Всероссийская конференция по инклюзивному образованию. Проведено множество круглых столов на тему развития инклюзии, мотивационные диалоги с победителями чемпионатов предыдущих лет и другими людьми с инвалидностью, добившимися успехов. Состоялось заседание Координационного совета партнеров движения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 демонстрирует, что соревновательной программой проведение Национального чемпионата не ограничивается. Движение использует системный подход к достижению основной цели – содействию трудоустройства своих участников.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«В чемпионате соревновались </w:t>
      </w:r>
      <w:proofErr w:type="gramStart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более тысячи конкурсантов, 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рассказал</w:t>
      </w:r>
      <w:proofErr w:type="gram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первый заместитель министра просвещения России </w:t>
      </w: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 Бугаев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– Еще около трех тысяч человек приняли участие в деловой программе. Всего же на мероприятие зарегистрировались шесть с половиной тысяч человек. Все это говорит о масштабе движения «</w:t>
      </w:r>
      <w:proofErr w:type="spellStart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», которое успешно развивается в нашей стране уже на протяжении семи лет».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Выставочное пространство чемпионата было разделено на две части. В одной свои стенды расположили общественные организации инвалидов. Они проводили консультации по вопросам оформления инвалидности, получения технических средств реабилитации, образования и здравоохранения, а также социального сопровождения семьи. Предоставили гостям возможность пообщаться с психиатрами, психологами, психотерапевтами, специалистами по социальной работе и трудоустройству инвалидов.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второй выставочной площади было организовано пять зон, которые были представлены профильными стендами: образование, одежда, технические средства реабилитации, проекты и трудоустройство.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Параллельно с чемпионатом в Гостином Дворе проводилась выставка регионов «Вместе – сильнее!». На ней были представлены 45 экспонатов участвующих в национальном чемпионате регионов России. А авторами выставленных 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арт-объектов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являлись люди с инвалидностью, в том числе участники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 социальных сетях было проведено голосование, в котором были определены три призовых места. Больше всех голосов было отдано за композицию Александры Злобиной из Краснодарского края «Сердце чемпионата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На втором месте оказался 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арт-объект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команды участников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 из Санкт-Петербурга. На третьем месте по итогам голосования расположился экспонат Анны Беловой из Республики Башкортостан «В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 – сила».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Еще троих призеров</w:t>
      </w:r>
      <w:r w:rsidRPr="0099487C">
        <w:rPr>
          <w:rFonts w:ascii="Times New Roman" w:eastAsia="Times New Roman" w:hAnsi="Times New Roman" w:cs="Times New Roman"/>
          <w:color w:val="FF2600"/>
          <w:sz w:val="24"/>
          <w:szCs w:val="24"/>
        </w:rPr>
        <w:t> 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определило жюри конкурса. Ими стали Людмила Новоселова из Республики Марий Эл («Мы едины – мы непобедимы»), Мария 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Алянчикова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 из Ярославской области («Любить, стремиться, побеждать!»), Павел Сахаров из Московской области (анимационный ролик «Вместе – сильнее!»). Все призеры выставки получат возможность принять участие в программе «Больше, чем путешествие» платформы «Россия – страна возможностей» и отправиться в поездки по России.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 таких масштабных мероприятиях, как Национальный чемпионат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открываются новые горизонты для расширения социального партнерства. </w:t>
      </w:r>
      <w:proofErr w:type="gram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деловой программы мероприятия Институтом развития профессионального образования, в структуру которого входит Национальный центр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», заключены соглашения о сотрудничестве с шестью новыми партнерами: трехстороннее соглашение с Международным Центром Подготовки и Развития Массажистов и Международной ассоциацией специалистов по массажу, эстетике и реабилитации, Московским государственным университетом спорта и туризма, Международным союзом педагогов-художников, Московской ассоциацией кулинаров, АНО Национальный открытый чемпионат творческих компетенций</w:t>
      </w:r>
      <w:proofErr w:type="gram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АртМастерс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партнерской работе были вручены дополнительные призы победителям компетенций: так председатель Ассоциации кулинаров «Вкус Мира РУС» Владимир Олейников вручил победителям и призерам в компетенции «Кулинарное дело» подарки от ведущего мирового производителя бытовой техники и электроники 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Haier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. Генеральный директор российского представительства немецкого завода 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Borner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, директор по развитию немецкого бренда 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AxWild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 Алла Мишина вручила подарки от партнеров победителям и призерам в компетенции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Карвинг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». Представитель Международного союза педагогов-художников вручила поощрительные призы победителям и призерам в компетенции «Изобразительное искусство». 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победители Национального чемпионата по 40 основным компетенциям, которые проводились в Москве, получат именные денежные сертификаты. Их можно реализовать на приобретение технических средств реабилитации или оплату дополнительного образования. Регионы также предусматривают дополнительные меры поддержки для своих победителей и призеров Национального чемпионата.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Медиаматериалы по ссылке: https://disk.yandex.ru/d/TkPKxpGmLUf_9g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Информационная справка: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Чемпионаты по профессиональному мастерству среди инвалидов и лиц с ОВЗ «</w:t>
      </w:r>
      <w:proofErr w:type="spellStart"/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являются частью президентской платформы «Россия – страна возможностей».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содействие их трудоустройству и 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инклюзии в обществе. Оператором чемпионатного движения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 в России является Национальный центр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созданный на базе ФГБОУ ДПО «Институт развития профессионального образования».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Автономная некоммерческая организация (АНО) «Россия – страна возможностей» 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создана по инициативе Президента РФ Владимира Путина. Ключевые цели организации: создание условий для повышения социальной мобильности, обеспечения личностной и профессиональной самореализации граждан, а также создание эффективных социальных лифтов в России. Наблюдательный совет АНО «Россия – страна возможностей» возглавляет Президент РФ Владимир Путин.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За 4 года работы платформы участниками её проектов стали более 15 миллионов человек из всех регионов России и 150 стран мира, а партнерами – более 1500 компаний, вузов, государственных и общественных организаций.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АНО «Россия – страна возможностей» развивает одноименную платформу, объединяющую 26 проектов: конкурс управленцев «Лидеры России», клуб Лидеров России «Эльбрус», всероссийская олимпиада студентов «Я – профессионал», всероссийский студенческий конкурс «Твой Ход», всероссийский конкурс «Большая перемена», всероссийский проект «Время карьеры», проект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ТопБЛОГ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проект «Культурный код», фестиваль «Российская студенческая весна», всероссийский конкурс «Мастера гостеприимства», «Цифровой прорыв.</w:t>
      </w:r>
      <w:proofErr w:type="gram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профессиональному </w:t>
      </w: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мастерству среди инвалидов и лиц с ограниченными возможностями здоровья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», конкурс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Экософия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», Российская национальная премия «Студент года», движение 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платформа «Другое дело», Международный строительный чемпионат</w:t>
      </w:r>
      <w:proofErr w:type="gram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«Начни игру», программа поощрительных поездок «Больше, чем путешествие», в т.ч. проект «Больше, чем работа», конкурс «Пишем будущее» для школьников и студентов ДНР и ЛНР, а также проект «Открываем Россию заново».</w:t>
      </w:r>
      <w:proofErr w:type="gramEnd"/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деятельности АНО «Россия – страна возможностей» в феврале 2019 года создан образовательный центр – Мастерская управления «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Сенеж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». Обучение в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форумов, в том числе форума «Территория смыслов».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АНО «Россия – страна возможностей» в августе 2020 года создан департамент оценки и методологии. Его задачами являются разработка и внедрение собственных инструментов оценки управленческих и деловых компетенций во все конкурсы и проекты платформы «Россия – страна возможностей» и партнеров, создание и поддержка центров компетенций в университетах, проведение оценки, организация обучения и подготовки кадров для деятельности центров компетенций. В вузах в 25 регионах страны создано более 50 центров оценки и развития </w:t>
      </w:r>
      <w:proofErr w:type="spellStart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надпрофессиональных</w:t>
      </w:r>
      <w:proofErr w:type="spellEnd"/>
      <w:r w:rsidRPr="0099487C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компетенций студентов.</w:t>
      </w:r>
    </w:p>
    <w:p w:rsid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9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Контактная информация: </w:t>
      </w:r>
    </w:p>
    <w:p w:rsidR="0099487C" w:rsidRPr="0099487C" w:rsidRDefault="0099487C" w:rsidP="00994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1"/>
        <w:gridCol w:w="4677"/>
      </w:tblGrid>
      <w:tr w:rsidR="0099487C" w:rsidRPr="0099487C" w:rsidTr="0099487C">
        <w:trPr>
          <w:trHeight w:val="1348"/>
        </w:trPr>
        <w:tc>
          <w:tcPr>
            <w:tcW w:w="4441" w:type="dxa"/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99487C" w:rsidRPr="0099487C" w:rsidRDefault="0099487C" w:rsidP="009948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пресс-службы </w:t>
            </w:r>
          </w:p>
          <w:p w:rsidR="0099487C" w:rsidRPr="0099487C" w:rsidRDefault="0099487C" w:rsidP="009948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НЦ «</w:t>
            </w:r>
            <w:proofErr w:type="spellStart"/>
            <w:r w:rsidRPr="0099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99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 </w:t>
            </w:r>
          </w:p>
          <w:p w:rsidR="0099487C" w:rsidRPr="0099487C" w:rsidRDefault="0099487C" w:rsidP="009948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Алена Бахрома</w:t>
            </w:r>
          </w:p>
          <w:p w:rsidR="0099487C" w:rsidRPr="0099487C" w:rsidRDefault="0099487C" w:rsidP="009948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(902) 659-58-88</w:t>
            </w:r>
          </w:p>
          <w:p w:rsidR="0099487C" w:rsidRPr="0099487C" w:rsidRDefault="0099487C" w:rsidP="0099487C">
            <w:pPr>
              <w:spacing w:after="0" w:line="166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99487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alena.Bahroma@gmail.com</w:t>
              </w:r>
            </w:hyperlink>
          </w:p>
        </w:tc>
        <w:tc>
          <w:tcPr>
            <w:tcW w:w="4677" w:type="dxa"/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99487C" w:rsidRPr="0099487C" w:rsidRDefault="0099487C" w:rsidP="0099487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направления федеральных коммуникаций АНО «Россия – страна возможностей»</w:t>
            </w:r>
          </w:p>
          <w:p w:rsidR="0099487C" w:rsidRPr="0099487C" w:rsidRDefault="0099487C" w:rsidP="0099487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 Маслова</w:t>
            </w:r>
          </w:p>
          <w:p w:rsidR="0099487C" w:rsidRPr="0099487C" w:rsidRDefault="0099487C" w:rsidP="0099487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(916) 351-10-10</w:t>
            </w:r>
          </w:p>
          <w:p w:rsidR="0099487C" w:rsidRPr="0099487C" w:rsidRDefault="0099487C" w:rsidP="0099487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99487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nina.maslova@rsv.ru</w:t>
              </w:r>
            </w:hyperlink>
          </w:p>
          <w:p w:rsidR="0099487C" w:rsidRPr="0099487C" w:rsidRDefault="0099487C" w:rsidP="009948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487C" w:rsidRPr="0099487C" w:rsidRDefault="0099487C" w:rsidP="009948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9487C" w:rsidRPr="0099487C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487C"/>
    <w:rsid w:val="000C678D"/>
    <w:rsid w:val="00265DFC"/>
    <w:rsid w:val="00291F57"/>
    <w:rsid w:val="00336C61"/>
    <w:rsid w:val="00366EB6"/>
    <w:rsid w:val="00387002"/>
    <w:rsid w:val="006B740D"/>
    <w:rsid w:val="007F7CE8"/>
    <w:rsid w:val="008320FA"/>
    <w:rsid w:val="008B303F"/>
    <w:rsid w:val="00965C94"/>
    <w:rsid w:val="0099487C"/>
    <w:rsid w:val="00F0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2">
    <w:name w:val="s12"/>
    <w:basedOn w:val="a"/>
    <w:rsid w:val="0099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99487C"/>
  </w:style>
  <w:style w:type="character" w:customStyle="1" w:styleId="link-wrapper-container">
    <w:name w:val="link-wrapper-container"/>
    <w:basedOn w:val="a0"/>
    <w:rsid w:val="0099487C"/>
  </w:style>
  <w:style w:type="character" w:customStyle="1" w:styleId="s11">
    <w:name w:val="s11"/>
    <w:basedOn w:val="a0"/>
    <w:rsid w:val="0099487C"/>
  </w:style>
  <w:style w:type="character" w:customStyle="1" w:styleId="s13">
    <w:name w:val="s13"/>
    <w:basedOn w:val="a0"/>
    <w:rsid w:val="0099487C"/>
  </w:style>
  <w:style w:type="character" w:customStyle="1" w:styleId="s14">
    <w:name w:val="s14"/>
    <w:basedOn w:val="a0"/>
    <w:rsid w:val="0099487C"/>
  </w:style>
  <w:style w:type="character" w:customStyle="1" w:styleId="s6">
    <w:name w:val="s6"/>
    <w:basedOn w:val="a0"/>
    <w:rsid w:val="0099487C"/>
  </w:style>
  <w:style w:type="paragraph" w:customStyle="1" w:styleId="s15">
    <w:name w:val="s15"/>
    <w:basedOn w:val="a"/>
    <w:rsid w:val="0099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99487C"/>
  </w:style>
  <w:style w:type="character" w:customStyle="1" w:styleId="bumpedfont15">
    <w:name w:val="bumpedfont15"/>
    <w:basedOn w:val="a0"/>
    <w:rsid w:val="0099487C"/>
  </w:style>
  <w:style w:type="character" w:customStyle="1" w:styleId="s19">
    <w:name w:val="s19"/>
    <w:basedOn w:val="a0"/>
    <w:rsid w:val="0099487C"/>
  </w:style>
  <w:style w:type="paragraph" w:customStyle="1" w:styleId="s7">
    <w:name w:val="s7"/>
    <w:basedOn w:val="a"/>
    <w:rsid w:val="0099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1">
    <w:name w:val="s21"/>
    <w:basedOn w:val="a0"/>
    <w:rsid w:val="0099487C"/>
  </w:style>
  <w:style w:type="paragraph" w:styleId="a3">
    <w:name w:val="Normal (Web)"/>
    <w:basedOn w:val="a"/>
    <w:uiPriority w:val="99"/>
    <w:unhideWhenUsed/>
    <w:rsid w:val="0099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994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maslova@rs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na.Bahro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ionalpriority.ru/" TargetMode="External"/><Relationship Id="rId5" Type="http://schemas.openxmlformats.org/officeDocument/2006/relationships/hyperlink" Target="https://r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bilympics-russi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1960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2023-01-29T06:42:00Z</dcterms:created>
  <dcterms:modified xsi:type="dcterms:W3CDTF">2023-01-29T06:45:00Z</dcterms:modified>
</cp:coreProperties>
</file>