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C3" w:rsidRDefault="00667AC3" w:rsidP="00667AC3">
      <w:pPr>
        <w:shd w:val="clear" w:color="auto" w:fill="FFFFFF"/>
        <w:spacing w:after="0" w:line="166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Республике Калмыкия стартовал</w:t>
      </w: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Национальный чемпионат «</w:t>
      </w:r>
      <w:proofErr w:type="spellStart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2022 года</w:t>
      </w: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Элисте на базе </w:t>
      </w:r>
      <w:proofErr w:type="spellStart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Элистинского</w:t>
      </w:r>
      <w:proofErr w:type="spellEnd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политехнического колледжа 21 сентября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2022 года </w:t>
      </w: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начались соревнования Подготовительного этапа Национального чемпионата по профессиональному мастерству среди людей с инвалидностью и лиц с ограниченными возможностями здоровья </w:t>
      </w:r>
      <w:hyperlink r:id="rId4" w:history="1">
        <w:r w:rsidRPr="00667AC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</w:t>
        </w:r>
        <w:proofErr w:type="spellStart"/>
        <w:r w:rsidRPr="00667AC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Абилимпикс</w:t>
        </w:r>
        <w:proofErr w:type="spellEnd"/>
        <w:r w:rsidRPr="00667AC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»</w:t>
        </w:r>
      </w:hyperlink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президентской платформы </w:t>
      </w:r>
      <w:hyperlink r:id="rId5" w:history="1">
        <w:r w:rsidRPr="00667AC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«Россия – страна возможностей»</w:t>
        </w:r>
      </w:hyperlink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 конкурсе от Республики Калмыкия принимают участие 8 конкурсантов</w:t>
      </w:r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67AC3" w:rsidRPr="00667AC3" w:rsidRDefault="00667AC3" w:rsidP="00667AC3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в международном движении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 принимает участие 53 страны.</w:t>
      </w:r>
    </w:p>
    <w:p w:rsidR="00667AC3" w:rsidRPr="00667AC3" w:rsidRDefault="00667AC3" w:rsidP="00667AC3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«На этом чемпионате мы видим не только профессиональное мастерство участников, но и силу духа,</w:t>
      </w: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 - говорит первый заместитель генерального директора АНО «Россия – страна возможностей» </w:t>
      </w: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Алексей Агафонов</w:t>
      </w: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. – </w:t>
      </w:r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Участники наглядно показывают, что возможности человека ограничены лишь условно. Любой человек в нашей стране имеет возможности для самореализации. Включение людей с инвалидностью в развитие нашей страны делает государство сильнее».</w:t>
      </w:r>
    </w:p>
    <w:p w:rsidR="00667AC3" w:rsidRPr="00667AC3" w:rsidRDefault="00667AC3" w:rsidP="00667AC3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конкурсов по профессиональному мастерству среди инвалидов и лиц с ограниченными возможностями здоровья помогает развитию инклюзивного общества. А стандарты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 стали основой адаптивных программ для системы профессионального образования. В этом году чемпионат пройдет под девизом «Вместе – сильнее!»</w:t>
      </w:r>
    </w:p>
    <w:p w:rsidR="00667AC3" w:rsidRPr="00667AC3" w:rsidRDefault="00667AC3" w:rsidP="00667AC3">
      <w:pPr>
        <w:shd w:val="clear" w:color="auto" w:fill="FFFFFF"/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«Этот девиз демонстрирует возможности инклюзивного общества, </w:t>
      </w: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объясняет руководитель Национального центра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Алексей </w:t>
      </w:r>
      <w:proofErr w:type="spellStart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Васильчук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. – </w:t>
      </w:r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Вместе людям с инвалидностью помогаем преодолевать барьеры. Вместе работаем на усиление экономики нашего государства. Вместе формируем культуру общения на равных людей с инвалидностью и без нее. Чемпионат «</w:t>
      </w:r>
      <w:proofErr w:type="spellStart"/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показывает, что его участники являются настоящими профессионалами, мастерами своего дела».</w:t>
      </w: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Отметим, что Республика Калмыкия принимает активное участие в движении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 с 2018 года. В 2021 году в Республике Калмыкия прошел региональный чемпионат по профессиональному мастерству среди инвалидов и лиц с ограниченными возможностями здоровья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», в котором по 10 компетенциям на 10 площадках приняли участие 38 конкурсантов. В апреле 2022 году в региональном чемпионате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 приняли участие 39 человек, которые соревновались по 11 компетенциям на 11 площадках региона.</w:t>
      </w: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регионального чемпионата определены 10 победителей</w:t>
      </w: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</w:t>
      </w: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8 из</w:t>
      </w: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будут представлять Республику Калмыкия на Национальном чемпионате 2022 года.</w:t>
      </w: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 образования и науки Республики Калмыкия </w:t>
      </w:r>
      <w:proofErr w:type="spellStart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Ангирова</w:t>
      </w:r>
      <w:proofErr w:type="spellEnd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Булган</w:t>
      </w:r>
      <w:proofErr w:type="spellEnd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Борисовна</w:t>
      </w: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 подчеркивает: </w:t>
      </w:r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«Конкурс профессионального мастерства для людей с инвалидностью «</w:t>
      </w:r>
      <w:proofErr w:type="spellStart"/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– это поиск эффективных путей и средств образовательной деятельности, которые будут обеспечивать не только качественную подготовку специалистов, но и успешность их социальной и трудовой интеграции. В профессиональном образовании начаты системные изменения, направленные на обеспечение доступности среднего профессионального образования и профессионального обучения для инвалидов и лиц с ограниченными возможностями здоровья».</w:t>
      </w: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году 8 конкурсантов соревнуются в 7 компетенциях из 79, в том числе в категории «Школьники» - 1, «Студенты» - 4, «Специалисты» - 3 участника в 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очно-дистанционном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формате.</w:t>
      </w: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Параллельно соревнованиям по дополнительным компетенциям в 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очно-дистанционной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проходит предварительный этап по 40 основным компетенциям, финал которого состоится в очном формате.</w:t>
      </w: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Соревнования в </w:t>
      </w:r>
      <w:proofErr w:type="spellStart"/>
      <w:r w:rsidRPr="00667AC3">
        <w:rPr>
          <w:rFonts w:ascii="Times New Roman" w:eastAsia="Times New Roman" w:hAnsi="Times New Roman" w:cs="Times New Roman"/>
          <w:sz w:val="24"/>
          <w:szCs w:val="24"/>
        </w:rPr>
        <w:t>очно-дистанционном</w:t>
      </w:r>
      <w:proofErr w:type="spellEnd"/>
      <w:r w:rsidRPr="00667AC3">
        <w:rPr>
          <w:rFonts w:ascii="Times New Roman" w:eastAsia="Times New Roman" w:hAnsi="Times New Roman" w:cs="Times New Roman"/>
          <w:sz w:val="24"/>
          <w:szCs w:val="24"/>
        </w:rPr>
        <w:t xml:space="preserve"> формате завершатся 28 сентября. Итоги Национального чемпионата «</w:t>
      </w:r>
      <w:proofErr w:type="spellStart"/>
      <w:r w:rsidRPr="00667AC3">
        <w:rPr>
          <w:rFonts w:ascii="Times New Roman" w:eastAsia="Times New Roman" w:hAnsi="Times New Roman" w:cs="Times New Roman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sz w:val="24"/>
          <w:szCs w:val="24"/>
        </w:rPr>
        <w:t>» будут подведены по окончанию очного этапа в конце октября в Москве.</w:t>
      </w:r>
    </w:p>
    <w:p w:rsid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Медиаматериалы</w:t>
      </w:r>
      <w:proofErr w:type="spellEnd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доступны</w:t>
      </w:r>
      <w:proofErr w:type="gramEnd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по ссылке: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Pr="00667AC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https://cloud.mail.ru/public/ZBB2/ipDWvHKMb</w:t>
        </w:r>
      </w:hyperlink>
    </w:p>
    <w:p w:rsid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Информационная справка:</w:t>
      </w: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Чемпионаты по профессиональному мастерству среди инвалидов и лиц с ОВЗ «</w:t>
      </w:r>
      <w:proofErr w:type="spellStart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являются частью президентской платформы «Россия – страна возможностей».</w:t>
      </w: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содействие их трудоустройству и 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инклюзии в обществе. Оператором чемпионатного движения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 в России является Национальный центр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созданный на базе ФГБОУ ДПО «Институт развития профессионального образования».</w:t>
      </w:r>
    </w:p>
    <w:p w:rsidR="00667AC3" w:rsidRPr="00667AC3" w:rsidRDefault="00667AC3" w:rsidP="00667AC3">
      <w:pPr>
        <w:shd w:val="clear" w:color="auto" w:fill="FFFFFF"/>
        <w:spacing w:after="0" w:line="159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Автономная некоммерческая организация (АНО) «Россия – страна возможностей» </w:t>
      </w: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создана по инициативе Президента РФ Владимира Путина. Ключевые цели организации: создание условий для повышения социальной мобильности, обеспечения личностной и профессиональной самореализации граждан, а также создание эффективных социальных лифтов в России. Наблюдательный совет АНО «Россия – страна возможностей» возглавляет Президент РФ Владимир Путин.</w:t>
      </w:r>
    </w:p>
    <w:p w:rsidR="00667AC3" w:rsidRPr="00667AC3" w:rsidRDefault="00667AC3" w:rsidP="00667AC3">
      <w:pPr>
        <w:shd w:val="clear" w:color="auto" w:fill="FFFFFF"/>
        <w:spacing w:after="0" w:line="159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За 4 года работы платформы участниками её проектов стали более 15 миллионов человек из всех регионов России и 150 стран мира, а партнерами – более 1500 компаний, вузов, государственных и общественных организаций.</w:t>
      </w:r>
    </w:p>
    <w:p w:rsidR="00667AC3" w:rsidRPr="00667AC3" w:rsidRDefault="00667AC3" w:rsidP="00667AC3">
      <w:pPr>
        <w:shd w:val="clear" w:color="auto" w:fill="FFFFFF"/>
        <w:spacing w:after="0" w:line="159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АНО «Россия – страна возможностей» развивает одноименную платформу, объединяющую 26 проектов: конкурс управленцев «Лидеры России», клуб Лидеров России «Эльбрус», всероссийская олимпиада студентов «Я – профессионал», всероссийский студенческий конкурс «Твой Ход», всероссийский конкурс «Большая перемена», всероссийский проект «Время карьеры», проект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ТопБЛОГ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проект «Культурный код», фестиваль «Российская студенческая весна», всероссийский конкурс «Мастера гостеприимства», «Цифровой прорыв.</w:t>
      </w:r>
      <w:proofErr w:type="gram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Сезон: искусственный интеллект», всероссийский профессиональный конкурс «Флагманы образования», всероссийский конкурс «Лучший социальный проект года», чемпионаты по профессиональному мастерству среди инвалидов и лиц с ограниченными возможностями здоровья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», конкурс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Экософия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Российская национальная премия «Студент года», движение 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Россия, благотворительный проект «Мечтай со мной», конкурс «Моя страна – моя Россия», международный инженерный чемпионат «CASE-IN», «Национальная технологическая олимпиада», платформа «Другое дело», Международный строительный чемпионат</w:t>
      </w:r>
      <w:proofErr w:type="gram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«Начни игру», программа поощрительных поездок «Больше, чем путешествие», в т.ч. проект «Больше, чем работа», конкурс «Пишем будущее» для школьников и студентов ДНР и ЛНР, а также проект «Открываем Россию заново».</w:t>
      </w:r>
      <w:proofErr w:type="gramEnd"/>
    </w:p>
    <w:p w:rsidR="00667AC3" w:rsidRPr="00667AC3" w:rsidRDefault="00667AC3" w:rsidP="00667AC3">
      <w:pPr>
        <w:shd w:val="clear" w:color="auto" w:fill="FFFFFF"/>
        <w:spacing w:after="0" w:line="159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деятельности АНО «Россия – страна возможностей» в феврале 2019 года создан образовательный центр – Мастерская управления «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Сенеж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». Обучение в нем проходят участники проектов и конкурсов платформы, активная молодежь, а также управленцы и государственные служащие. Мастерская выступает площадкой для проведения различных образовательных и молодежных форумов, в том числе форума «Территория смыслов».</w:t>
      </w:r>
    </w:p>
    <w:p w:rsidR="00667AC3" w:rsidRPr="00667AC3" w:rsidRDefault="00667AC3" w:rsidP="00667AC3">
      <w:pPr>
        <w:shd w:val="clear" w:color="auto" w:fill="FFFFFF"/>
        <w:spacing w:after="0" w:line="159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АНО «Россия – страна возможностей» в августе 2020 года создан департамент оценки и методологии. Его задачами являются разработка и внедрение собственных инструментов оценки управленческих и деловых компетенций во все конкурсы и проекты платформы «Россия – страна возможностей» и партнеров, создание и </w:t>
      </w:r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поддержка центров компетенций в университетах, проведение оценки, организация обучения и подготовки кадров для деятельности центров компетенций. В вузах в 25 регионах страны создано более 50 центров оценки и развития </w:t>
      </w:r>
      <w:proofErr w:type="spellStart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>надпрофессиональных</w:t>
      </w:r>
      <w:proofErr w:type="spellEnd"/>
      <w:r w:rsidRPr="00667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компетенций студентов.</w:t>
      </w:r>
    </w:p>
    <w:p w:rsid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67AC3" w:rsidRPr="00667AC3" w:rsidRDefault="00667AC3" w:rsidP="00667AC3">
      <w:pPr>
        <w:shd w:val="clear" w:color="auto" w:fill="FFFFFF"/>
        <w:spacing w:after="0" w:line="16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Контактная информация:</w:t>
      </w:r>
    </w:p>
    <w:tbl>
      <w:tblPr>
        <w:tblW w:w="9786" w:type="dxa"/>
        <w:tblInd w:w="-1" w:type="dxa"/>
        <w:shd w:val="clear" w:color="auto" w:fill="CDD4E9"/>
        <w:tblCellMar>
          <w:left w:w="0" w:type="dxa"/>
          <w:right w:w="0" w:type="dxa"/>
        </w:tblCellMar>
        <w:tblLook w:val="04A0"/>
      </w:tblPr>
      <w:tblGrid>
        <w:gridCol w:w="3483"/>
        <w:gridCol w:w="3043"/>
        <w:gridCol w:w="3260"/>
      </w:tblGrid>
      <w:tr w:rsidR="00667AC3" w:rsidRPr="00667AC3" w:rsidTr="00667AC3">
        <w:trPr>
          <w:trHeight w:val="2216"/>
        </w:trPr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 развития движения «</w:t>
            </w:r>
            <w:proofErr w:type="spellStart"/>
            <w:r w:rsidRPr="00667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Абилимпикс</w:t>
            </w:r>
            <w:proofErr w:type="spellEnd"/>
            <w:r w:rsidRPr="00667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Республики Калмыкия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Васькина Галина Васильевна,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89064370375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667A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abilympics_kalmykia@mail.ru</w:t>
              </w:r>
            </w:hyperlink>
          </w:p>
        </w:tc>
        <w:tc>
          <w:tcPr>
            <w:tcW w:w="30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пресс-службы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Национального Центра «</w:t>
            </w:r>
            <w:proofErr w:type="spellStart"/>
            <w:r w:rsidRPr="00667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Абилимпикс</w:t>
            </w:r>
            <w:proofErr w:type="spellEnd"/>
            <w:r w:rsidRPr="00667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Алена Бахрома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(902) 659-58-88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667A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alena.Bahroma@gmail.com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направления региональных коммуникаций АНО «Россия – страна возможностей»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Елена </w:t>
            </w:r>
            <w:proofErr w:type="spellStart"/>
            <w:r w:rsidRPr="0066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Барсегова</w:t>
            </w:r>
            <w:proofErr w:type="spellEnd"/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(926) 189-10-11</w:t>
            </w:r>
          </w:p>
          <w:p w:rsidR="00667AC3" w:rsidRPr="00667AC3" w:rsidRDefault="00667AC3" w:rsidP="00667AC3">
            <w:pPr>
              <w:spacing w:after="0" w:line="207" w:lineRule="atLeast"/>
              <w:ind w:firstLine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667A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elena.barsegova@rsv.ru</w:t>
              </w:r>
            </w:hyperlink>
          </w:p>
        </w:tc>
      </w:tr>
    </w:tbl>
    <w:p w:rsidR="00667AC3" w:rsidRPr="00667AC3" w:rsidRDefault="00667AC3" w:rsidP="00667AC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67AC3" w:rsidRPr="00667AC3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67AC3"/>
    <w:rsid w:val="000C678D"/>
    <w:rsid w:val="00265DFC"/>
    <w:rsid w:val="00291F57"/>
    <w:rsid w:val="00336C61"/>
    <w:rsid w:val="00366EB6"/>
    <w:rsid w:val="00387002"/>
    <w:rsid w:val="00576223"/>
    <w:rsid w:val="00667AC3"/>
    <w:rsid w:val="006B740D"/>
    <w:rsid w:val="007F7CE8"/>
    <w:rsid w:val="008320FA"/>
    <w:rsid w:val="008B303F"/>
    <w:rsid w:val="0096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AC3"/>
    <w:rPr>
      <w:b/>
      <w:bCs/>
    </w:rPr>
  </w:style>
  <w:style w:type="character" w:styleId="a4">
    <w:name w:val="Hyperlink"/>
    <w:basedOn w:val="a0"/>
    <w:uiPriority w:val="99"/>
    <w:semiHidden/>
    <w:unhideWhenUsed/>
    <w:rsid w:val="00667AC3"/>
    <w:rPr>
      <w:color w:val="0000FF"/>
      <w:u w:val="single"/>
    </w:rPr>
  </w:style>
  <w:style w:type="character" w:customStyle="1" w:styleId="a10">
    <w:name w:val="a1"/>
    <w:basedOn w:val="a0"/>
    <w:rsid w:val="00667AC3"/>
  </w:style>
  <w:style w:type="character" w:customStyle="1" w:styleId="link-wrapper-container">
    <w:name w:val="link-wrapper-container"/>
    <w:basedOn w:val="a0"/>
    <w:rsid w:val="00667AC3"/>
  </w:style>
  <w:style w:type="character" w:styleId="a5">
    <w:name w:val="Emphasis"/>
    <w:basedOn w:val="a0"/>
    <w:uiPriority w:val="20"/>
    <w:qFormat/>
    <w:rsid w:val="00667AC3"/>
    <w:rPr>
      <w:i/>
      <w:iCs/>
    </w:rPr>
  </w:style>
  <w:style w:type="paragraph" w:styleId="a6">
    <w:name w:val="No Spacing"/>
    <w:basedOn w:val="a"/>
    <w:uiPriority w:val="1"/>
    <w:qFormat/>
    <w:rsid w:val="0066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3">
    <w:name w:val="hyperlink3"/>
    <w:basedOn w:val="a0"/>
    <w:rsid w:val="00667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Bahrom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bilympics_kalmyki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ZBB2/ipDWvHKM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s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bilympics-russia.ru/" TargetMode="External"/><Relationship Id="rId9" Type="http://schemas.openxmlformats.org/officeDocument/2006/relationships/hyperlink" Target="mailto:elena.barsegova@r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2023-01-29T06:58:00Z</dcterms:created>
  <dcterms:modified xsi:type="dcterms:W3CDTF">2023-01-29T07:02:00Z</dcterms:modified>
</cp:coreProperties>
</file>