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62" w:rsidRPr="00BE016F" w:rsidRDefault="00997628" w:rsidP="00BE01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16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BE016F">
        <w:rPr>
          <w:rFonts w:ascii="Times New Roman" w:hAnsi="Times New Roman" w:cs="Times New Roman"/>
          <w:b/>
          <w:sz w:val="20"/>
          <w:szCs w:val="20"/>
        </w:rPr>
        <w:t>Анализ итогов в</w:t>
      </w:r>
      <w:r w:rsidR="00A67044" w:rsidRPr="00BE016F">
        <w:rPr>
          <w:rFonts w:ascii="Times New Roman" w:hAnsi="Times New Roman" w:cs="Times New Roman"/>
          <w:b/>
          <w:sz w:val="20"/>
          <w:szCs w:val="20"/>
        </w:rPr>
        <w:t xml:space="preserve">сероссийских проверочных работ </w:t>
      </w:r>
      <w:r w:rsidRPr="00BE016F">
        <w:rPr>
          <w:rFonts w:ascii="Times New Roman" w:hAnsi="Times New Roman" w:cs="Times New Roman"/>
          <w:b/>
          <w:sz w:val="20"/>
          <w:szCs w:val="20"/>
        </w:rPr>
        <w:t>образовательных организаций Республики Калмыкия, реализующих программы среднего професс</w:t>
      </w:r>
      <w:r w:rsidR="00A67044" w:rsidRPr="00BE016F">
        <w:rPr>
          <w:rFonts w:ascii="Times New Roman" w:hAnsi="Times New Roman" w:cs="Times New Roman"/>
          <w:b/>
          <w:sz w:val="20"/>
          <w:szCs w:val="20"/>
        </w:rPr>
        <w:t>ионального образования в 2022г.</w:t>
      </w:r>
    </w:p>
    <w:p w:rsidR="009B2A37" w:rsidRPr="006E22DD" w:rsidRDefault="009B2A37" w:rsidP="00BE016F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22DD">
        <w:rPr>
          <w:rFonts w:ascii="Times New Roman" w:hAnsi="Times New Roman" w:cs="Times New Roman"/>
          <w:b/>
          <w:sz w:val="16"/>
          <w:szCs w:val="16"/>
        </w:rPr>
        <w:t>Введение</w:t>
      </w:r>
    </w:p>
    <w:p w:rsidR="00997628" w:rsidRPr="006E22DD" w:rsidRDefault="00A67044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E22DD">
        <w:rPr>
          <w:rFonts w:ascii="Times New Roman" w:hAnsi="Times New Roman" w:cs="Times New Roman"/>
          <w:color w:val="212529"/>
          <w:sz w:val="16"/>
          <w:szCs w:val="16"/>
          <w:shd w:val="clear" w:color="auto" w:fill="FFFFFF" w:themeFill="background1"/>
        </w:rPr>
        <w:t xml:space="preserve">В соответствии с </w:t>
      </w:r>
      <w:r w:rsidR="00997628" w:rsidRPr="006E22DD">
        <w:rPr>
          <w:rFonts w:ascii="Times New Roman" w:hAnsi="Times New Roman" w:cs="Times New Roman"/>
          <w:color w:val="212529"/>
          <w:sz w:val="16"/>
          <w:szCs w:val="16"/>
          <w:shd w:val="clear" w:color="auto" w:fill="FFFFFF" w:themeFill="background1"/>
        </w:rPr>
        <w:t>приказом Федеральной службы по надзору в сфере образования и науки от 16.08.2022 № 876 «О проведении Федеральной службой по надзо</w:t>
      </w:r>
      <w:r w:rsidRPr="006E22DD">
        <w:rPr>
          <w:rFonts w:ascii="Times New Roman" w:hAnsi="Times New Roman" w:cs="Times New Roman"/>
          <w:color w:val="212529"/>
          <w:sz w:val="16"/>
          <w:szCs w:val="16"/>
          <w:shd w:val="clear" w:color="auto" w:fill="FFFFFF" w:themeFill="background1"/>
        </w:rPr>
        <w:t xml:space="preserve">ру в сфере образования и науки </w:t>
      </w:r>
      <w:r w:rsidR="00997628" w:rsidRPr="006E22DD">
        <w:rPr>
          <w:rFonts w:ascii="Times New Roman" w:hAnsi="Times New Roman" w:cs="Times New Roman"/>
          <w:color w:val="212529"/>
          <w:sz w:val="16"/>
          <w:szCs w:val="16"/>
          <w:shd w:val="clear" w:color="auto" w:fill="FFFFFF" w:themeFill="background1"/>
        </w:rPr>
        <w:t xml:space="preserve">мониторинга качества подготовки обучающихся, осваивающих образовательные программы среднего профессионального образования на базе основного общего образования в очной форме обучения, в форме всероссийских проверочных работ в 2022-2023 учебном году», </w:t>
      </w:r>
      <w:r w:rsidR="00997628" w:rsidRPr="006E22DD">
        <w:rPr>
          <w:rFonts w:ascii="Times New Roman" w:eastAsia="Times New Roman" w:hAnsi="Times New Roman" w:cs="Times New Roman"/>
          <w:bCs/>
          <w:color w:val="1A1A1A"/>
          <w:kern w:val="36"/>
          <w:sz w:val="16"/>
          <w:szCs w:val="16"/>
        </w:rPr>
        <w:t xml:space="preserve">письмом </w:t>
      </w:r>
      <w:proofErr w:type="spellStart"/>
      <w:r w:rsidR="00997628" w:rsidRPr="006E22DD">
        <w:rPr>
          <w:rFonts w:ascii="Times New Roman" w:eastAsia="Times New Roman" w:hAnsi="Times New Roman" w:cs="Times New Roman"/>
          <w:bCs/>
          <w:color w:val="1A1A1A"/>
          <w:kern w:val="36"/>
          <w:sz w:val="16"/>
          <w:szCs w:val="16"/>
        </w:rPr>
        <w:t>Рособрнадзора</w:t>
      </w:r>
      <w:proofErr w:type="spellEnd"/>
      <w:r w:rsidRPr="006E22DD">
        <w:rPr>
          <w:rFonts w:ascii="Times New Roman" w:eastAsia="Times New Roman" w:hAnsi="Times New Roman" w:cs="Times New Roman"/>
          <w:bCs/>
          <w:color w:val="1A1A1A"/>
          <w:kern w:val="36"/>
          <w:sz w:val="16"/>
          <w:szCs w:val="16"/>
        </w:rPr>
        <w:t xml:space="preserve"> от </w:t>
      </w:r>
      <w:r w:rsidR="00997628" w:rsidRPr="006E22DD">
        <w:rPr>
          <w:rFonts w:ascii="Times New Roman" w:eastAsia="Times New Roman" w:hAnsi="Times New Roman" w:cs="Times New Roman"/>
          <w:bCs/>
          <w:color w:val="1A1A1A"/>
          <w:kern w:val="36"/>
          <w:sz w:val="16"/>
          <w:szCs w:val="16"/>
        </w:rPr>
        <w:t>01.04.2022 № 02-50</w:t>
      </w:r>
      <w:proofErr w:type="gramEnd"/>
      <w:r w:rsidR="00997628" w:rsidRPr="006E22DD">
        <w:rPr>
          <w:rFonts w:ascii="Times New Roman" w:eastAsia="Times New Roman" w:hAnsi="Times New Roman" w:cs="Times New Roman"/>
          <w:bCs/>
          <w:color w:val="1A1A1A"/>
          <w:kern w:val="36"/>
          <w:sz w:val="16"/>
          <w:szCs w:val="16"/>
        </w:rPr>
        <w:t xml:space="preserve"> «</w:t>
      </w:r>
      <w:proofErr w:type="gramStart"/>
      <w:r w:rsidR="00997628" w:rsidRPr="006E22DD">
        <w:rPr>
          <w:rFonts w:ascii="Times New Roman" w:eastAsia="Times New Roman" w:hAnsi="Times New Roman" w:cs="Times New Roman"/>
          <w:bCs/>
          <w:color w:val="1A1A1A"/>
          <w:kern w:val="36"/>
          <w:sz w:val="16"/>
          <w:szCs w:val="16"/>
        </w:rPr>
        <w:t>О проведении всероссийских проверочных работ для обучающихся по образовательным программам среднего профессионального образования в 2022 году»,</w:t>
      </w:r>
      <w:r w:rsidR="00997628" w:rsidRPr="006E22DD">
        <w:rPr>
          <w:rFonts w:ascii="Times New Roman" w:hAnsi="Times New Roman" w:cs="Times New Roman"/>
          <w:sz w:val="16"/>
          <w:szCs w:val="16"/>
        </w:rPr>
        <w:t xml:space="preserve"> письмом Департамента государственной политики в сфере среднего профессионального образования и профессионального обучения от 12.04.2022 № 05-502 (с изменениями от 28.04.2022 № 05-618) "О проведении всероссийских проверочных работ для обучающихся по образовательным программам среднего профессионального образования в 2022 году по профильным предметам», приказом Министерства образования и науки</w:t>
      </w:r>
      <w:proofErr w:type="gramEnd"/>
      <w:r w:rsidR="00997628" w:rsidRPr="006E22D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997628" w:rsidRPr="006E22DD">
        <w:rPr>
          <w:rFonts w:ascii="Times New Roman" w:hAnsi="Times New Roman" w:cs="Times New Roman"/>
          <w:sz w:val="16"/>
          <w:szCs w:val="16"/>
        </w:rPr>
        <w:t>Республики Калмыкия от 22.08.2022г. № 1290 « О проведении всероссийских проверочных работ для обучающихся по образовательным программам среднего профессионального образования</w:t>
      </w:r>
      <w:r w:rsidRPr="006E22DD">
        <w:rPr>
          <w:rFonts w:ascii="Times New Roman" w:hAnsi="Times New Roman" w:cs="Times New Roman"/>
          <w:sz w:val="16"/>
          <w:szCs w:val="16"/>
        </w:rPr>
        <w:t xml:space="preserve"> </w:t>
      </w:r>
      <w:r w:rsidR="00997628" w:rsidRPr="006E22DD">
        <w:rPr>
          <w:rFonts w:ascii="Times New Roman" w:hAnsi="Times New Roman" w:cs="Times New Roman"/>
          <w:sz w:val="16"/>
          <w:szCs w:val="16"/>
        </w:rPr>
        <w:t>на те</w:t>
      </w:r>
      <w:r w:rsidRPr="006E22DD">
        <w:rPr>
          <w:rFonts w:ascii="Times New Roman" w:hAnsi="Times New Roman" w:cs="Times New Roman"/>
          <w:sz w:val="16"/>
          <w:szCs w:val="16"/>
        </w:rPr>
        <w:t xml:space="preserve">рритории Республики Калмыкия в 2022\2023 </w:t>
      </w:r>
      <w:r w:rsidR="00997628" w:rsidRPr="006E22DD">
        <w:rPr>
          <w:rFonts w:ascii="Times New Roman" w:hAnsi="Times New Roman" w:cs="Times New Roman"/>
          <w:sz w:val="16"/>
          <w:szCs w:val="16"/>
        </w:rPr>
        <w:t xml:space="preserve">учебном году» были проведены всероссийские проверочные работы </w:t>
      </w:r>
      <w:r w:rsidRPr="006E22DD">
        <w:rPr>
          <w:rFonts w:ascii="Times New Roman" w:hAnsi="Times New Roman" w:cs="Times New Roman"/>
          <w:sz w:val="16"/>
          <w:szCs w:val="16"/>
        </w:rPr>
        <w:t xml:space="preserve">среднего </w:t>
      </w:r>
      <w:r w:rsidR="00997628" w:rsidRPr="006E22DD">
        <w:rPr>
          <w:rFonts w:ascii="Times New Roman" w:hAnsi="Times New Roman" w:cs="Times New Roman"/>
          <w:sz w:val="16"/>
          <w:szCs w:val="16"/>
        </w:rPr>
        <w:t>профессионального образования (дале</w:t>
      </w:r>
      <w:r w:rsidRPr="006E22DD">
        <w:rPr>
          <w:rFonts w:ascii="Times New Roman" w:hAnsi="Times New Roman" w:cs="Times New Roman"/>
          <w:sz w:val="16"/>
          <w:szCs w:val="16"/>
        </w:rPr>
        <w:t>е –</w:t>
      </w:r>
      <w:r w:rsidR="00C040A5" w:rsidRPr="006E22DD">
        <w:rPr>
          <w:rFonts w:ascii="Times New Roman" w:hAnsi="Times New Roman" w:cs="Times New Roman"/>
          <w:sz w:val="16"/>
          <w:szCs w:val="16"/>
        </w:rPr>
        <w:t xml:space="preserve"> </w:t>
      </w:r>
      <w:r w:rsidRPr="006E22DD">
        <w:rPr>
          <w:rFonts w:ascii="Times New Roman" w:hAnsi="Times New Roman" w:cs="Times New Roman"/>
          <w:sz w:val="16"/>
          <w:szCs w:val="16"/>
        </w:rPr>
        <w:t>ВПР СПО).</w:t>
      </w:r>
      <w:proofErr w:type="gramEnd"/>
    </w:p>
    <w:p w:rsidR="00DE509C" w:rsidRPr="006E22DD" w:rsidRDefault="00997628" w:rsidP="00BE01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22DD">
        <w:rPr>
          <w:rFonts w:ascii="Times New Roman" w:hAnsi="Times New Roman" w:cs="Times New Roman"/>
          <w:sz w:val="16"/>
          <w:szCs w:val="16"/>
        </w:rPr>
        <w:t xml:space="preserve">Период проведения ВПР СПО – с 15.09.2022 по 08.10.2022. Участниками ВПР СПО стали обучающиеся первых курсов, поступившие на базе основного общего образования, проходящие </w:t>
      </w:r>
      <w:proofErr w:type="gramStart"/>
      <w:r w:rsidRPr="006E22DD">
        <w:rPr>
          <w:rFonts w:ascii="Times New Roman" w:hAnsi="Times New Roman" w:cs="Times New Roman"/>
          <w:sz w:val="16"/>
          <w:szCs w:val="16"/>
        </w:rPr>
        <w:t>обучение по</w:t>
      </w:r>
      <w:proofErr w:type="gramEnd"/>
      <w:r w:rsidRPr="006E22DD">
        <w:rPr>
          <w:rFonts w:ascii="Times New Roman" w:hAnsi="Times New Roman" w:cs="Times New Roman"/>
          <w:sz w:val="16"/>
          <w:szCs w:val="16"/>
        </w:rPr>
        <w:t xml:space="preserve"> очной форме и завершившие в предыдущем учебном году освоение основных образовательных программ среднего общего образования. Обучающиеся, получающие среднее</w:t>
      </w:r>
      <w:r w:rsidR="00A67044" w:rsidRPr="006E22DD">
        <w:rPr>
          <w:rFonts w:ascii="Times New Roman" w:hAnsi="Times New Roman" w:cs="Times New Roman"/>
          <w:sz w:val="16"/>
          <w:szCs w:val="16"/>
        </w:rPr>
        <w:t xml:space="preserve"> </w:t>
      </w:r>
      <w:r w:rsidRPr="006E22DD">
        <w:rPr>
          <w:rFonts w:ascii="Times New Roman" w:hAnsi="Times New Roman" w:cs="Times New Roman"/>
          <w:sz w:val="16"/>
          <w:szCs w:val="16"/>
        </w:rPr>
        <w:t xml:space="preserve">профессиональное образование по программам подготовки специалистов среднего звена (ППССЗ), выполняли </w:t>
      </w:r>
      <w:r w:rsidR="00A67044" w:rsidRPr="006E22DD">
        <w:rPr>
          <w:rFonts w:ascii="Times New Roman" w:hAnsi="Times New Roman" w:cs="Times New Roman"/>
          <w:sz w:val="16"/>
          <w:szCs w:val="16"/>
        </w:rPr>
        <w:t>две проверочные работы:</w:t>
      </w:r>
    </w:p>
    <w:p w:rsidR="00DE509C" w:rsidRPr="006E22DD" w:rsidRDefault="00C040A5" w:rsidP="00BE01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22DD">
        <w:rPr>
          <w:rFonts w:ascii="Times New Roman" w:hAnsi="Times New Roman" w:cs="Times New Roman"/>
          <w:sz w:val="16"/>
          <w:szCs w:val="16"/>
        </w:rPr>
        <w:t>-</w:t>
      </w:r>
      <w:r w:rsidR="00997628" w:rsidRPr="006E22DD">
        <w:rPr>
          <w:rFonts w:ascii="Times New Roman" w:hAnsi="Times New Roman" w:cs="Times New Roman"/>
          <w:sz w:val="16"/>
          <w:szCs w:val="16"/>
        </w:rPr>
        <w:t xml:space="preserve">проверочную работу с оценкой </w:t>
      </w:r>
      <w:proofErr w:type="spellStart"/>
      <w:r w:rsidR="00997628" w:rsidRPr="006E22DD">
        <w:rPr>
          <w:rFonts w:ascii="Times New Roman" w:hAnsi="Times New Roman" w:cs="Times New Roman"/>
          <w:sz w:val="16"/>
          <w:szCs w:val="16"/>
        </w:rPr>
        <w:t>метапредметных</w:t>
      </w:r>
      <w:proofErr w:type="spellEnd"/>
      <w:r w:rsidR="00997628" w:rsidRPr="006E22DD">
        <w:rPr>
          <w:rFonts w:ascii="Times New Roman" w:hAnsi="Times New Roman" w:cs="Times New Roman"/>
          <w:sz w:val="16"/>
          <w:szCs w:val="16"/>
        </w:rPr>
        <w:t xml:space="preserve"> результатов обучения (единую проверочную работу по социально-гуманитарным предметам);</w:t>
      </w:r>
    </w:p>
    <w:p w:rsidR="00997628" w:rsidRPr="006E22DD" w:rsidRDefault="00C040A5" w:rsidP="00BE01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E22DD">
        <w:rPr>
          <w:rFonts w:ascii="Times New Roman" w:hAnsi="Times New Roman" w:cs="Times New Roman"/>
          <w:sz w:val="16"/>
          <w:szCs w:val="16"/>
        </w:rPr>
        <w:t>-</w:t>
      </w:r>
      <w:r w:rsidR="00997628" w:rsidRPr="006E22DD">
        <w:rPr>
          <w:rFonts w:ascii="Times New Roman" w:hAnsi="Times New Roman" w:cs="Times New Roman"/>
          <w:sz w:val="16"/>
          <w:szCs w:val="16"/>
        </w:rPr>
        <w:t>проверочную работу по учебному предмету, выбранному по решению образовательной организацией из числа общеобразовательных учебных предметов, которые являются профильными для осваиваемой специальности и рекомендованы Департаментом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(письмо от 12.04.2022 № 05-502): русский язык, иностранные языки (английский, немецкий, французский), география, история, обществознание, математика, информатика, физика, химия, биология.</w:t>
      </w:r>
      <w:proofErr w:type="gramEnd"/>
    </w:p>
    <w:p w:rsidR="00DE509C" w:rsidRPr="006E22DD" w:rsidRDefault="00997628" w:rsidP="00BE01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22DD">
        <w:rPr>
          <w:rFonts w:ascii="Times New Roman" w:hAnsi="Times New Roman" w:cs="Times New Roman"/>
          <w:sz w:val="16"/>
          <w:szCs w:val="16"/>
        </w:rPr>
        <w:t>Обучающиеся, получающие среднее профессиональное образование по программам подготовки квалифицированных рабочих, служащих (ППКРС), выполняли</w:t>
      </w:r>
      <w:r w:rsidR="004219E4" w:rsidRPr="006E22DD">
        <w:rPr>
          <w:rFonts w:ascii="Times New Roman" w:hAnsi="Times New Roman" w:cs="Times New Roman"/>
          <w:sz w:val="16"/>
          <w:szCs w:val="16"/>
        </w:rPr>
        <w:t xml:space="preserve"> одну проверочную работу:</w:t>
      </w:r>
    </w:p>
    <w:p w:rsidR="00997628" w:rsidRPr="006E22DD" w:rsidRDefault="00997628" w:rsidP="00BE01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22DD">
        <w:rPr>
          <w:rFonts w:ascii="Times New Roman" w:hAnsi="Times New Roman" w:cs="Times New Roman"/>
          <w:sz w:val="16"/>
          <w:szCs w:val="16"/>
        </w:rPr>
        <w:t xml:space="preserve">проверочную работу с оценкой </w:t>
      </w:r>
      <w:proofErr w:type="spellStart"/>
      <w:r w:rsidRPr="006E22DD">
        <w:rPr>
          <w:rFonts w:ascii="Times New Roman" w:hAnsi="Times New Roman" w:cs="Times New Roman"/>
          <w:sz w:val="16"/>
          <w:szCs w:val="16"/>
        </w:rPr>
        <w:t>метапредметных</w:t>
      </w:r>
      <w:proofErr w:type="spellEnd"/>
      <w:r w:rsidRPr="006E22DD">
        <w:rPr>
          <w:rFonts w:ascii="Times New Roman" w:hAnsi="Times New Roman" w:cs="Times New Roman"/>
          <w:sz w:val="16"/>
          <w:szCs w:val="16"/>
        </w:rPr>
        <w:t xml:space="preserve"> результатов обучения (единую проверочную работу по соц</w:t>
      </w:r>
      <w:r w:rsidR="004219E4" w:rsidRPr="006E22DD">
        <w:rPr>
          <w:rFonts w:ascii="Times New Roman" w:hAnsi="Times New Roman" w:cs="Times New Roman"/>
          <w:sz w:val="16"/>
          <w:szCs w:val="16"/>
        </w:rPr>
        <w:t>иально-гуманитарным предметам).</w:t>
      </w:r>
    </w:p>
    <w:p w:rsidR="00997628" w:rsidRPr="006E22DD" w:rsidRDefault="00997628" w:rsidP="00BE01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E22DD">
        <w:rPr>
          <w:rFonts w:ascii="Times New Roman" w:hAnsi="Times New Roman" w:cs="Times New Roman"/>
          <w:sz w:val="16"/>
          <w:szCs w:val="16"/>
        </w:rPr>
        <w:t>Содержание всероссийских проверочных работ по программам основного общего образования определялось на основе ФГОС ООО (приказ Министерства образования и науки Российской Федерации от 17.12.2010 № 1897 с изменениями, внесёнными приказами Министерства образования и науки Российской Федерации от 29.12.2014 № 1644, от 31.12.2015 № 1577, приказом Министерства просвещения Российской Федерации от 11.12.2020 № 712) с учетом примерной основной образовательной программы основного общего образования (одобрена решением федерального</w:t>
      </w:r>
      <w:proofErr w:type="gramEnd"/>
      <w:r w:rsidRPr="006E22D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E22DD">
        <w:rPr>
          <w:rFonts w:ascii="Times New Roman" w:hAnsi="Times New Roman" w:cs="Times New Roman"/>
          <w:sz w:val="16"/>
          <w:szCs w:val="16"/>
        </w:rPr>
        <w:t>учебно-методического объединения по общему образованию, протокол от 0</w:t>
      </w:r>
      <w:r w:rsidR="004219E4" w:rsidRPr="006E22DD">
        <w:rPr>
          <w:rFonts w:ascii="Times New Roman" w:hAnsi="Times New Roman" w:cs="Times New Roman"/>
          <w:sz w:val="16"/>
          <w:szCs w:val="16"/>
        </w:rPr>
        <w:t>8.04.2015 № 1/15).</w:t>
      </w:r>
      <w:proofErr w:type="gramEnd"/>
    </w:p>
    <w:p w:rsidR="00E847C8" w:rsidRPr="006E22DD" w:rsidRDefault="00997628" w:rsidP="00BE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16"/>
          <w:szCs w:val="16"/>
        </w:rPr>
      </w:pPr>
      <w:r w:rsidRPr="006E22DD">
        <w:rPr>
          <w:color w:val="000000"/>
          <w:sz w:val="16"/>
          <w:szCs w:val="16"/>
        </w:rPr>
        <w:t>Проверочные работы по иностранным языкам (английскому, немецкому и французскому) и часть заданий по информатике для первокурсников выполнялись</w:t>
      </w:r>
      <w:r w:rsidR="004219E4" w:rsidRPr="006E22DD">
        <w:rPr>
          <w:color w:val="000000"/>
          <w:sz w:val="16"/>
          <w:szCs w:val="16"/>
        </w:rPr>
        <w:t xml:space="preserve"> только на компьютерах. </w:t>
      </w:r>
      <w:r w:rsidRPr="006E22DD">
        <w:rPr>
          <w:color w:val="000000"/>
          <w:sz w:val="16"/>
          <w:szCs w:val="16"/>
        </w:rPr>
        <w:t xml:space="preserve">ВПР с оценкой </w:t>
      </w:r>
      <w:proofErr w:type="spellStart"/>
      <w:r w:rsidRPr="006E22DD">
        <w:rPr>
          <w:color w:val="000000"/>
          <w:sz w:val="16"/>
          <w:szCs w:val="16"/>
        </w:rPr>
        <w:t>метапредметных</w:t>
      </w:r>
      <w:proofErr w:type="spellEnd"/>
      <w:r w:rsidRPr="006E22DD">
        <w:rPr>
          <w:color w:val="000000"/>
          <w:sz w:val="16"/>
          <w:szCs w:val="16"/>
        </w:rPr>
        <w:t xml:space="preserve"> результатов могли проводиться как на бумажных бланках, так и в компьютерной форме.</w:t>
      </w:r>
    </w:p>
    <w:p w:rsidR="00997628" w:rsidRPr="006E22DD" w:rsidRDefault="00E847C8" w:rsidP="00BE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16"/>
          <w:szCs w:val="16"/>
        </w:rPr>
      </w:pPr>
      <w:r w:rsidRPr="006E22DD">
        <w:rPr>
          <w:color w:val="000000"/>
          <w:sz w:val="16"/>
          <w:szCs w:val="16"/>
        </w:rPr>
        <w:t xml:space="preserve">Цель </w:t>
      </w:r>
      <w:r w:rsidR="00A3722D" w:rsidRPr="006E22DD">
        <w:rPr>
          <w:color w:val="000000"/>
          <w:sz w:val="16"/>
          <w:szCs w:val="16"/>
        </w:rPr>
        <w:t>ВПР СПО: ра</w:t>
      </w:r>
      <w:r w:rsidRPr="006E22DD">
        <w:rPr>
          <w:color w:val="000000"/>
          <w:sz w:val="16"/>
          <w:szCs w:val="16"/>
        </w:rPr>
        <w:t xml:space="preserve">звитие единого образовательного пространства в </w:t>
      </w:r>
      <w:r w:rsidR="00A3722D" w:rsidRPr="006E22DD">
        <w:rPr>
          <w:color w:val="000000"/>
          <w:sz w:val="16"/>
          <w:szCs w:val="16"/>
        </w:rPr>
        <w:t>Российской Федерации, м</w:t>
      </w:r>
      <w:r w:rsidRPr="006E22DD">
        <w:rPr>
          <w:color w:val="000000"/>
          <w:sz w:val="16"/>
          <w:szCs w:val="16"/>
        </w:rPr>
        <w:t xml:space="preserve">ониторинг соблюдения требований Федеральных </w:t>
      </w:r>
      <w:r w:rsidR="00A3722D" w:rsidRPr="006E22DD">
        <w:rPr>
          <w:color w:val="000000"/>
          <w:sz w:val="16"/>
          <w:szCs w:val="16"/>
        </w:rPr>
        <w:t>государственных образовательных стандартов (ФГОС), формирование единых ориентиров при оценке результатов обучения, единых стандартизированных подходов к оцениванию образовательных достиже</w:t>
      </w:r>
      <w:r w:rsidRPr="006E22DD">
        <w:rPr>
          <w:color w:val="000000"/>
          <w:sz w:val="16"/>
          <w:szCs w:val="16"/>
        </w:rPr>
        <w:t xml:space="preserve">ний обучающихся и единой оценке </w:t>
      </w:r>
      <w:r w:rsidR="00A3722D" w:rsidRPr="006E22DD">
        <w:rPr>
          <w:color w:val="000000"/>
          <w:sz w:val="16"/>
          <w:szCs w:val="16"/>
        </w:rPr>
        <w:t>качества образования.</w:t>
      </w:r>
    </w:p>
    <w:p w:rsidR="00E847C8" w:rsidRPr="006E22DD" w:rsidRDefault="00E847C8" w:rsidP="00BE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6E22DD">
        <w:rPr>
          <w:sz w:val="16"/>
          <w:szCs w:val="16"/>
        </w:rPr>
        <w:t xml:space="preserve">В </w:t>
      </w:r>
      <w:r w:rsidR="00A3722D" w:rsidRPr="006E22DD">
        <w:rPr>
          <w:sz w:val="16"/>
          <w:szCs w:val="16"/>
        </w:rPr>
        <w:t>Республике Калмыкия принимали участие 13 образовательн</w:t>
      </w:r>
      <w:r w:rsidRPr="006E22DD">
        <w:rPr>
          <w:sz w:val="16"/>
          <w:szCs w:val="16"/>
        </w:rPr>
        <w:t xml:space="preserve">ых </w:t>
      </w:r>
      <w:r w:rsidR="00A3722D" w:rsidRPr="006E22DD">
        <w:rPr>
          <w:sz w:val="16"/>
          <w:szCs w:val="16"/>
        </w:rPr>
        <w:t>ор</w:t>
      </w:r>
      <w:r w:rsidR="00B52E09" w:rsidRPr="006E22DD">
        <w:rPr>
          <w:sz w:val="16"/>
          <w:szCs w:val="16"/>
        </w:rPr>
        <w:t>ганизаций СПО, в т.ч. 3</w:t>
      </w:r>
      <w:r w:rsidR="004219E4" w:rsidRPr="006E22DD">
        <w:rPr>
          <w:sz w:val="16"/>
          <w:szCs w:val="16"/>
        </w:rPr>
        <w:t xml:space="preserve"> филиала</w:t>
      </w:r>
      <w:r w:rsidR="00A3722D" w:rsidRPr="006E22DD">
        <w:rPr>
          <w:sz w:val="16"/>
          <w:szCs w:val="16"/>
        </w:rPr>
        <w:t xml:space="preserve"> ОО СПО.</w:t>
      </w:r>
    </w:p>
    <w:p w:rsidR="00E847C8" w:rsidRPr="006E22DD" w:rsidRDefault="00E22D38" w:rsidP="00BE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6E22DD">
        <w:rPr>
          <w:sz w:val="16"/>
          <w:szCs w:val="16"/>
        </w:rPr>
        <w:t xml:space="preserve">Всего участников: 1 курс-1212 чел.; </w:t>
      </w:r>
      <w:proofErr w:type="gramStart"/>
      <w:r w:rsidRPr="006E22DD">
        <w:rPr>
          <w:sz w:val="16"/>
          <w:szCs w:val="16"/>
        </w:rPr>
        <w:t>завершившие</w:t>
      </w:r>
      <w:proofErr w:type="gramEnd"/>
      <w:r w:rsidRPr="006E22DD">
        <w:rPr>
          <w:sz w:val="16"/>
          <w:szCs w:val="16"/>
        </w:rPr>
        <w:t xml:space="preserve"> СОО - 1028</w:t>
      </w:r>
      <w:r w:rsidR="00A3722D" w:rsidRPr="006E22DD">
        <w:rPr>
          <w:sz w:val="16"/>
          <w:szCs w:val="16"/>
        </w:rPr>
        <w:t>чел.</w:t>
      </w:r>
      <w:r w:rsidR="00E847C8" w:rsidRPr="006E22DD">
        <w:rPr>
          <w:sz w:val="16"/>
          <w:szCs w:val="16"/>
        </w:rPr>
        <w:t xml:space="preserve"> </w:t>
      </w:r>
    </w:p>
    <w:p w:rsidR="00DE509C" w:rsidRPr="006E22DD" w:rsidRDefault="00A3722D" w:rsidP="00BE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6E22DD">
        <w:rPr>
          <w:sz w:val="16"/>
          <w:szCs w:val="16"/>
        </w:rPr>
        <w:t>Всего</w:t>
      </w:r>
      <w:r w:rsidR="00E847C8" w:rsidRPr="006E22DD">
        <w:rPr>
          <w:sz w:val="16"/>
          <w:szCs w:val="16"/>
        </w:rPr>
        <w:t xml:space="preserve"> </w:t>
      </w:r>
      <w:r w:rsidRPr="006E22DD">
        <w:rPr>
          <w:sz w:val="16"/>
          <w:szCs w:val="16"/>
        </w:rPr>
        <w:t>-</w:t>
      </w:r>
      <w:r w:rsidR="00E847C8" w:rsidRPr="006E22DD">
        <w:rPr>
          <w:sz w:val="16"/>
          <w:szCs w:val="16"/>
        </w:rPr>
        <w:t xml:space="preserve"> 4044 </w:t>
      </w:r>
      <w:proofErr w:type="spellStart"/>
      <w:r w:rsidR="00E847C8" w:rsidRPr="006E22DD">
        <w:rPr>
          <w:sz w:val="16"/>
          <w:szCs w:val="16"/>
        </w:rPr>
        <w:t>ч</w:t>
      </w:r>
      <w:r w:rsidRPr="006E22DD">
        <w:rPr>
          <w:sz w:val="16"/>
          <w:szCs w:val="16"/>
        </w:rPr>
        <w:t>\теста</w:t>
      </w:r>
      <w:proofErr w:type="spellEnd"/>
      <w:r w:rsidRPr="006E22DD">
        <w:rPr>
          <w:sz w:val="16"/>
          <w:szCs w:val="16"/>
        </w:rPr>
        <w:t>.</w:t>
      </w:r>
    </w:p>
    <w:p w:rsidR="00DE509C" w:rsidRPr="006E22DD" w:rsidRDefault="00CF7352" w:rsidP="00BE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6E22DD">
        <w:rPr>
          <w:iCs/>
          <w:color w:val="000000"/>
          <w:sz w:val="16"/>
          <w:szCs w:val="16"/>
        </w:rPr>
        <w:t>Выборка была представлена</w:t>
      </w:r>
      <w:r w:rsidRPr="006E22DD">
        <w:rPr>
          <w:color w:val="000000"/>
          <w:sz w:val="16"/>
          <w:szCs w:val="16"/>
        </w:rPr>
        <w:t xml:space="preserve"> совокупностью </w:t>
      </w:r>
      <w:r w:rsidR="00DE509C" w:rsidRPr="006E22DD">
        <w:rPr>
          <w:color w:val="000000"/>
          <w:sz w:val="16"/>
          <w:szCs w:val="16"/>
        </w:rPr>
        <w:t xml:space="preserve">образовательных </w:t>
      </w:r>
      <w:r w:rsidRPr="006E22DD">
        <w:rPr>
          <w:color w:val="000000"/>
          <w:sz w:val="16"/>
          <w:szCs w:val="16"/>
        </w:rPr>
        <w:t>организаций СПО, которые приняли участие в ВПР.</w:t>
      </w:r>
    </w:p>
    <w:p w:rsidR="00E847C8" w:rsidRPr="006E22DD" w:rsidRDefault="00CF735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Методика расчета показателей:</w:t>
      </w:r>
    </w:p>
    <w:p w:rsidR="00CF7352" w:rsidRPr="006E22DD" w:rsidRDefault="00CF735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Уровень достижения образовательных результ</w:t>
      </w:r>
      <w:r w:rsidR="00E847C8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атов обучающихся определялся по </w:t>
      </w: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следующим показателям:</w:t>
      </w:r>
    </w:p>
    <w:p w:rsidR="00E847C8" w:rsidRPr="006E22DD" w:rsidRDefault="00C040A5" w:rsidP="00BE01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1.</w:t>
      </w:r>
      <w:r w:rsidR="00CF7352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Оценка предм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етных результатов освоения ООП</w:t>
      </w:r>
      <w:r w:rsidR="00A631CC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ООО и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7F72FC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ОО по уровням:</w:t>
      </w:r>
      <w:proofErr w:type="gramStart"/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-</w:t>
      </w:r>
      <w:proofErr w:type="gramEnd"/>
      <w:r w:rsidR="00CF7352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успешность выполнения зада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ний базового уровня в % </w:t>
      </w:r>
      <w:r w:rsidR="00E847C8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всеми</w:t>
      </w:r>
    </w:p>
    <w:p w:rsidR="00CF7352" w:rsidRPr="006E22DD" w:rsidRDefault="004219E4" w:rsidP="00BE01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обучающимися</w:t>
      </w:r>
      <w:proofErr w:type="gramEnd"/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="009B7AD3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принимавшими  участие </w:t>
      </w: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ВПР,</w:t>
      </w:r>
    </w:p>
    <w:p w:rsidR="00E847C8" w:rsidRPr="006E22DD" w:rsidRDefault="00CF7352" w:rsidP="00BE016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-доля выполнения заданий </w:t>
      </w:r>
      <w:proofErr w:type="spellStart"/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повышенного\высок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ого</w:t>
      </w:r>
      <w:proofErr w:type="spellEnd"/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уровней всеми обучающимися, </w:t>
      </w:r>
      <w:r w:rsidR="009757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принимавшими  участие   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в ВПР.</w:t>
      </w:r>
    </w:p>
    <w:p w:rsidR="00CF7352" w:rsidRPr="006E22DD" w:rsidRDefault="00C040A5" w:rsidP="00BE016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2.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Оценка </w:t>
      </w:r>
      <w:proofErr w:type="spellStart"/>
      <w:r w:rsidR="00CF7352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метапредм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етных</w:t>
      </w:r>
      <w:proofErr w:type="spellEnd"/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результатов освоения ООП </w:t>
      </w:r>
      <w:r w:rsidR="00A631CC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ООО и </w:t>
      </w:r>
      <w:r w:rsidR="007F72FC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="00CF7352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ОО по уровням:</w:t>
      </w:r>
    </w:p>
    <w:p w:rsidR="00CF7352" w:rsidRPr="006E22DD" w:rsidRDefault="00CF735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успешность выполнения заданий базового уровня </w:t>
      </w:r>
      <w:proofErr w:type="gramStart"/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proofErr w:type="gramEnd"/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% всеми обучающимися, </w:t>
      </w:r>
      <w:r w:rsidR="009757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принимавшими  участие  </w:t>
      </w: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в ВПР;</w:t>
      </w:r>
    </w:p>
    <w:p w:rsidR="00CF7352" w:rsidRPr="006E22DD" w:rsidRDefault="00CF735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-доля выполнения заданий </w:t>
      </w:r>
      <w:proofErr w:type="spellStart"/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повышенного\высок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ого</w:t>
      </w:r>
      <w:proofErr w:type="spellEnd"/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уровней всеми обучающимися, </w:t>
      </w:r>
      <w:r w:rsidR="009757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принимавшими  участие   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в ВПР.</w:t>
      </w:r>
    </w:p>
    <w:p w:rsidR="00CF7352" w:rsidRPr="006E22DD" w:rsidRDefault="008220DA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Расчет основан на отношении</w:t>
      </w:r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CF7352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баллов, полученных участниками за выполнение всех заданий базового,</w:t>
      </w:r>
      <w:r w:rsidR="00DE509C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повышенного\высокого</w:t>
      </w:r>
      <w:proofErr w:type="spellEnd"/>
      <w:r w:rsidR="004219E4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уровней </w:t>
      </w:r>
      <w:r w:rsidR="00CF7352" w:rsidRPr="006E22DD">
        <w:rPr>
          <w:rFonts w:ascii="Times New Roman" w:eastAsia="Times New Roman" w:hAnsi="Times New Roman" w:cs="Times New Roman"/>
          <w:color w:val="000000"/>
          <w:sz w:val="16"/>
          <w:szCs w:val="16"/>
        </w:rPr>
        <w:t>к максимальному баллу всех заданий соответствующих уровней * 100.</w:t>
      </w:r>
    </w:p>
    <w:p w:rsidR="00E847C8" w:rsidRPr="006E22DD" w:rsidRDefault="00146EA7" w:rsidP="00BE01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E22DD">
        <w:rPr>
          <w:rStyle w:val="fontstyle01"/>
          <w:rFonts w:ascii="Times New Roman" w:hAnsi="Times New Roman" w:cs="Times New Roman"/>
          <w:sz w:val="16"/>
          <w:szCs w:val="16"/>
        </w:rPr>
        <w:t>Сбор данных для ра</w:t>
      </w:r>
      <w:r w:rsidR="00E84927" w:rsidRPr="006E22DD">
        <w:rPr>
          <w:rStyle w:val="fontstyle01"/>
          <w:rFonts w:ascii="Times New Roman" w:hAnsi="Times New Roman" w:cs="Times New Roman"/>
          <w:sz w:val="16"/>
          <w:szCs w:val="16"/>
        </w:rPr>
        <w:t>счета показателей осуществлялся</w:t>
      </w:r>
      <w:r w:rsidRPr="006E22DD">
        <w:rPr>
          <w:rStyle w:val="fontstyle01"/>
          <w:rFonts w:ascii="Times New Roman" w:hAnsi="Times New Roman" w:cs="Times New Roman"/>
          <w:sz w:val="16"/>
          <w:szCs w:val="16"/>
        </w:rPr>
        <w:t xml:space="preserve"> в период с 25 ноября по 25 декабря 2022 года на основе статистических данных ВПР СПО, представленных ФГБУ</w:t>
      </w:r>
      <w:r w:rsidRPr="006E22D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E22DD">
        <w:rPr>
          <w:rStyle w:val="fontstyle01"/>
          <w:rFonts w:ascii="Times New Roman" w:hAnsi="Times New Roman" w:cs="Times New Roman"/>
          <w:sz w:val="16"/>
          <w:szCs w:val="16"/>
        </w:rPr>
        <w:t>«ФИОКО» и размещенных в ФИС ОКО.</w:t>
      </w:r>
      <w:r w:rsidRPr="006E22DD">
        <w:rPr>
          <w:rFonts w:ascii="Times New Roman" w:hAnsi="Times New Roman" w:cs="Times New Roman"/>
          <w:color w:val="000000"/>
          <w:sz w:val="16"/>
          <w:szCs w:val="16"/>
        </w:rPr>
        <w:t xml:space="preserve"> Обработка данных была проведена в январе 2022года.</w:t>
      </w:r>
    </w:p>
    <w:p w:rsidR="00146EA7" w:rsidRPr="00BE016F" w:rsidRDefault="00146EA7" w:rsidP="00BE016F">
      <w:pPr>
        <w:spacing w:after="0" w:line="36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BE016F" w:rsidRPr="00BE016F" w:rsidRDefault="00BE016F" w:rsidP="00BE016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CF7352" w:rsidRPr="00BE016F" w:rsidRDefault="00CF7352" w:rsidP="00BE016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Style w:val="fontstyle01"/>
          <w:rFonts w:ascii="Times New Roman" w:hAnsi="Times New Roman" w:cs="Times New Roman"/>
          <w:sz w:val="20"/>
          <w:szCs w:val="20"/>
        </w:rPr>
        <w:lastRenderedPageBreak/>
        <w:t xml:space="preserve">2. </w:t>
      </w:r>
      <w:r w:rsidRPr="00BE01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</w:t>
      </w:r>
      <w:r w:rsidR="004219E4" w:rsidRPr="00BE01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ерпретация и анализ результатов участников ВПР </w:t>
      </w:r>
      <w:r w:rsidRPr="00BE01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СПО 1 курса по учебным предметам</w:t>
      </w:r>
    </w:p>
    <w:p w:rsidR="004C64EE" w:rsidRPr="00BE016F" w:rsidRDefault="000F23ED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Биология</w:t>
      </w:r>
    </w:p>
    <w:p w:rsidR="00054FEB" w:rsidRPr="00BE016F" w:rsidRDefault="00054FEB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</w:p>
    <w:p w:rsidR="00054FEB" w:rsidRPr="00BE016F" w:rsidRDefault="00054FEB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приняли участие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294 обучающихся из </w:t>
      </w:r>
      <w:r w:rsidR="0031764E" w:rsidRPr="00BE016F">
        <w:rPr>
          <w:rFonts w:ascii="Times New Roman" w:eastAsia="Times New Roman" w:hAnsi="Times New Roman" w:cs="Times New Roman"/>
          <w:bCs/>
          <w:sz w:val="20"/>
          <w:szCs w:val="20"/>
        </w:rPr>
        <w:t>6 ОО СПО</w:t>
      </w:r>
      <w:r w:rsidR="009353A9" w:rsidRPr="00BE016F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9353A9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9353A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"Многопрофильный колледж"</w:t>
      </w:r>
      <w:r w:rsidR="00F43CE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«М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К» </w:t>
      </w:r>
      <w:proofErr w:type="spellStart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.Г</w:t>
      </w:r>
      <w:proofErr w:type="gram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  <w:r w:rsidR="00141DF2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</w:t>
      </w:r>
      <w:proofErr w:type="spellStart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пе</w:t>
      </w:r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дагогический колледж имени </w:t>
      </w:r>
      <w:proofErr w:type="spell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Х.Б.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Канукова</w:t>
      </w:r>
      <w:proofErr w:type="spellEnd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«ЭПК им.</w:t>
      </w:r>
      <w:r w:rsidR="00141DF2" w:rsidRPr="00BE01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Х.Б.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Канукова</w:t>
      </w:r>
      <w:proofErr w:type="spell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», бюджетного про</w:t>
      </w:r>
      <w:r w:rsidR="003030E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фессионального образовательного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учреждения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</w:t>
      </w:r>
      <w:proofErr w:type="spellStart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3030EB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F85F32" w:rsidRPr="00BE016F">
        <w:rPr>
          <w:rFonts w:ascii="Times New Roman" w:hAnsi="Times New Roman" w:cs="Times New Roman"/>
          <w:sz w:val="20"/>
          <w:szCs w:val="20"/>
        </w:rPr>
        <w:t>(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</w:t>
      </w:r>
      <w:r w:rsidR="003030E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федерального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гос</w:t>
      </w:r>
      <w:r w:rsidR="003030E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ударственного бюджетного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образовательного учреждения</w:t>
      </w:r>
      <w:r w:rsidR="003030E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3030E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высшего образования "Калмыцкий 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государ</w:t>
      </w:r>
      <w:r w:rsidR="004219E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4219E4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(ФГБОУ ВО «КГУ им. </w:t>
      </w:r>
      <w:proofErr w:type="spellStart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ородовикова</w:t>
      </w:r>
      <w:proofErr w:type="spell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A631C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</w:t>
      </w:r>
      <w:r w:rsidR="003030E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фессионального образовательного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учреждения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"Ка</w:t>
      </w:r>
      <w:r w:rsidR="003030E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лмыцкий медицинский колледж им. </w:t>
      </w:r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Т.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Хахлыновой</w:t>
      </w:r>
      <w:proofErr w:type="spellEnd"/>
      <w:r w:rsidR="00141DF2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4219E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(БПОУ РК</w:t>
      </w:r>
      <w:r w:rsidR="00A631C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«КМК им. </w:t>
      </w:r>
      <w:proofErr w:type="spellStart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F85F32" w:rsidRPr="00BE01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Башантинского</w:t>
      </w:r>
      <w:proofErr w:type="spell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колледжа</w:t>
      </w:r>
      <w:r w:rsidR="004219E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4219E4" w:rsidRPr="00BE016F">
        <w:rPr>
          <w:rFonts w:ascii="Times New Roman" w:eastAsia="Times New Roman" w:hAnsi="Times New Roman" w:cs="Times New Roman"/>
          <w:bCs/>
          <w:sz w:val="20"/>
          <w:szCs w:val="20"/>
        </w:rPr>
        <w:t>им.Ф.Г.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Попова</w:t>
      </w:r>
      <w:proofErr w:type="spell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(филиал) федерального государственного бюджетного образовательного учреждения высшего образования "Калмыцкий госу</w:t>
      </w:r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дарственный университет </w:t>
      </w:r>
      <w:proofErr w:type="spell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им.Б.Б.</w:t>
      </w:r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F85F32" w:rsidRPr="00BE016F">
        <w:rPr>
          <w:rFonts w:ascii="Times New Roman" w:eastAsia="Times New Roman" w:hAnsi="Times New Roman" w:cs="Times New Roman"/>
          <w:bCs/>
          <w:sz w:val="20"/>
          <w:szCs w:val="20"/>
        </w:rPr>
        <w:t>" (БАК КГУ)</w:t>
      </w:r>
      <w:r w:rsidR="0031764E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proofErr w:type="gramEnd"/>
    </w:p>
    <w:p w:rsidR="008B08DA" w:rsidRPr="00BE016F" w:rsidRDefault="0031764E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>Время</w:t>
      </w:r>
      <w:r w:rsidR="008B08DA" w:rsidRPr="00BE016F">
        <w:rPr>
          <w:rFonts w:ascii="Times New Roman" w:hAnsi="Times New Roman" w:cs="Times New Roman"/>
          <w:sz w:val="20"/>
          <w:szCs w:val="20"/>
        </w:rPr>
        <w:t xml:space="preserve"> выполне</w:t>
      </w:r>
      <w:r w:rsidRPr="00BE016F">
        <w:rPr>
          <w:rFonts w:ascii="Times New Roman" w:hAnsi="Times New Roman" w:cs="Times New Roman"/>
          <w:sz w:val="20"/>
          <w:szCs w:val="20"/>
        </w:rPr>
        <w:t>ния работы по биологии -</w:t>
      </w:r>
      <w:r w:rsidR="008B08DA" w:rsidRPr="00BE016F">
        <w:rPr>
          <w:rFonts w:ascii="Times New Roman" w:hAnsi="Times New Roman" w:cs="Times New Roman"/>
          <w:sz w:val="20"/>
          <w:szCs w:val="20"/>
        </w:rPr>
        <w:t xml:space="preserve"> 2 часа</w:t>
      </w:r>
      <w:r w:rsidRPr="00BE016F">
        <w:rPr>
          <w:rFonts w:ascii="Times New Roman" w:hAnsi="Times New Roman" w:cs="Times New Roman"/>
          <w:sz w:val="20"/>
          <w:szCs w:val="20"/>
        </w:rPr>
        <w:t xml:space="preserve"> (120 минут). Работа включала</w:t>
      </w:r>
      <w:r w:rsidR="008B08DA" w:rsidRPr="00BE016F">
        <w:rPr>
          <w:rFonts w:ascii="Times New Roman" w:hAnsi="Times New Roman" w:cs="Times New Roman"/>
          <w:sz w:val="20"/>
          <w:szCs w:val="20"/>
        </w:rPr>
        <w:t xml:space="preserve"> в себя 19 заданий.</w:t>
      </w:r>
    </w:p>
    <w:p w:rsidR="005662AF" w:rsidRPr="00BE016F" w:rsidRDefault="009E4628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68"/>
        <w:gridCol w:w="1275"/>
        <w:gridCol w:w="1701"/>
        <w:gridCol w:w="5387"/>
      </w:tblGrid>
      <w:tr w:rsidR="0017757C" w:rsidRPr="00BE016F" w:rsidTr="006E2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6E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6E2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="006E2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выполнение заданий</w:t>
            </w:r>
            <w:r w:rsidR="006E2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сложности от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 за всю</w:t>
            </w:r>
            <w:r w:rsidR="006E2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</w:t>
            </w:r>
          </w:p>
        </w:tc>
      </w:tr>
      <w:tr w:rsidR="0017757C" w:rsidRPr="00BE016F" w:rsidTr="006E2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E60D4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7757C" w:rsidRPr="00BE016F" w:rsidTr="006E2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E60D4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7757C" w:rsidRPr="00BE016F" w:rsidTr="006E2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FC4D81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7757C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FC4D81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E60D4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7757C" w:rsidRPr="00BE016F" w:rsidTr="006E22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CF45C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17757C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CF45C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17757C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7C" w:rsidRPr="00BE016F" w:rsidRDefault="0017757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17757C" w:rsidRPr="00BE016F" w:rsidRDefault="0017757C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Знать признаки биологических объектов на разных уровнях организации живого.</w:t>
      </w:r>
    </w:p>
    <w:p w:rsidR="005662AF" w:rsidRPr="00BE016F" w:rsidRDefault="00CF184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Царство Растения.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Царство Животные.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Общий план строения и процессы жизнедеятельности. Сходство человека с животными и отличие от них. Размножение и развитие организма человека.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Нейрогуморальная регуляция процессов жизнедеятельности организма.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Опора и движение.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Внутренняя среда. Транспорт веществ</w:t>
      </w:r>
      <w:r w:rsidR="00A631CC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Питание. Дыхание. Обмен веществ. Выделение. Покровы тела.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9.Органы чувств.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10.Обладать приёмами работы с информацией биологического содержания, представленной в графической форме.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 w:rsidR="0000458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-12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проводить множественный выбор.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13.З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нать признаки биологических объектов на разных уровнях организации живого. Умение устанавливать соответствие.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определять последовательности биологических процессов, явлений, объектов.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Умение включать в биологический текст пропущенные термины и понятия из числа </w:t>
      </w:r>
      <w:proofErr w:type="gramStart"/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предложенных</w:t>
      </w:r>
      <w:proofErr w:type="gramEnd"/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16.Умение соотносить морфологические признаки организма или его отдельных органов с предложенными моделями по заданному алгоритму.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17.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Объяснять роль биологии в формировании современной естественнонаучной картины мира, в практической деятельности людей. Распознавать и описывать на рисунках (изображениях) признаки строения биологических объектов на разных уровнях организации живого.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18.Использовать научные методы с целью изучения биологических объектов, явлений и процессов: наблюдение, описание, проведение несложных биологических экспериментов.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19.Решать учебные задачи биологического содержания: проводить качественные и количественные расчёты, делать выводы на основании полученных результатов. Умение обосновывать необходимость рационального и здорового питания.</w:t>
      </w:r>
    </w:p>
    <w:p w:rsidR="005662AF" w:rsidRPr="00BE016F" w:rsidRDefault="005662AF" w:rsidP="00BE0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662AF" w:rsidRPr="00BE016F" w:rsidRDefault="005662AF" w:rsidP="00BE0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55674" cy="3204518"/>
            <wp:effectExtent l="19050" t="0" r="16476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764E" w:rsidRPr="00BE016F" w:rsidRDefault="0031764E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72C8" w:rsidRPr="00BE016F" w:rsidRDefault="00A267C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Выводы: предметные результаты базового уровня</w:t>
      </w:r>
      <w:r w:rsidR="005D613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 ОО СПО</w:t>
      </w:r>
      <w:r w:rsidR="002E66E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региона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-69%-86%, ниже 100%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>но выше, чем по РФ (65,8%).</w:t>
      </w:r>
      <w:r w:rsidR="005D613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Результаты </w:t>
      </w:r>
      <w:r w:rsidR="002E66E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данного уровня  в 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БАК КГУ, БПОУ РК «ЭПТК» и ФГБОУ ВО «КГУ им. </w:t>
      </w:r>
      <w:proofErr w:type="spellStart"/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>довикова</w:t>
      </w:r>
      <w:proofErr w:type="spellEnd"/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 превышают </w:t>
      </w:r>
      <w:r w:rsidR="00893BF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также 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результаты 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>по РК (73,9%); предметные результаты повышенного уровня</w:t>
      </w:r>
      <w:r w:rsidR="002E66E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>-41%-79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>%, выше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ожидаемого результата </w:t>
      </w:r>
      <w:r w:rsidR="005D613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(30%) </w:t>
      </w:r>
      <w:r w:rsidR="00B5155E" w:rsidRPr="00BE016F">
        <w:rPr>
          <w:rFonts w:ascii="Times New Roman" w:eastAsia="Times New Roman" w:hAnsi="Times New Roman" w:cs="Times New Roman"/>
          <w:bCs/>
          <w:sz w:val="20"/>
          <w:szCs w:val="20"/>
        </w:rPr>
        <w:t>во всех ОО СПО</w:t>
      </w:r>
      <w:r w:rsidR="004072C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региона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 w:rsidR="000133B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результаты выполнения заданий 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>высокого уровня</w:t>
      </w:r>
      <w:r w:rsidR="009863B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0133B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ОО СПО региона 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5381" w:rsidRPr="00BE016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B5155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2,3%-67%. В БАК КГУ 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обучающиеся выполнили задания </w:t>
      </w:r>
      <w:r w:rsidR="001C1AF8" w:rsidRPr="00BE016F">
        <w:rPr>
          <w:rFonts w:ascii="Times New Roman" w:eastAsia="Times New Roman" w:hAnsi="Times New Roman" w:cs="Times New Roman"/>
          <w:bCs/>
          <w:sz w:val="20"/>
          <w:szCs w:val="20"/>
        </w:rPr>
        <w:t>высокого уров</w:t>
      </w:r>
      <w:r w:rsidR="00B5155E" w:rsidRPr="00BE016F">
        <w:rPr>
          <w:rFonts w:ascii="Times New Roman" w:eastAsia="Times New Roman" w:hAnsi="Times New Roman" w:cs="Times New Roman"/>
          <w:bCs/>
          <w:sz w:val="20"/>
          <w:szCs w:val="20"/>
        </w:rPr>
        <w:t>ня лучше, чем по РФ (28%) и по РК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5155E" w:rsidRPr="00BE016F">
        <w:rPr>
          <w:rFonts w:ascii="Times New Roman" w:eastAsia="Times New Roman" w:hAnsi="Times New Roman" w:cs="Times New Roman"/>
          <w:bCs/>
          <w:sz w:val="20"/>
          <w:szCs w:val="20"/>
        </w:rPr>
        <w:t>(23%), в БПОУ РК «КМК им. Т.</w:t>
      </w:r>
      <w:r w:rsidR="005662A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5155E" w:rsidRPr="00BE016F">
        <w:rPr>
          <w:rFonts w:ascii="Times New Roman" w:eastAsia="Times New Roman" w:hAnsi="Times New Roman" w:cs="Times New Roman"/>
          <w:bCs/>
          <w:sz w:val="20"/>
          <w:szCs w:val="20"/>
        </w:rPr>
        <w:t>Хахлыновой</w:t>
      </w:r>
      <w:proofErr w:type="spellEnd"/>
      <w:r w:rsidR="00B5155E" w:rsidRPr="00BE016F">
        <w:rPr>
          <w:rFonts w:ascii="Times New Roman" w:eastAsia="Times New Roman" w:hAnsi="Times New Roman" w:cs="Times New Roman"/>
          <w:bCs/>
          <w:sz w:val="20"/>
          <w:szCs w:val="20"/>
        </w:rPr>
        <w:t>» обучающиеся  выполнили задания высоког</w:t>
      </w:r>
      <w:r w:rsidR="001C1AF8" w:rsidRPr="00BE016F">
        <w:rPr>
          <w:rFonts w:ascii="Times New Roman" w:eastAsia="Times New Roman" w:hAnsi="Times New Roman" w:cs="Times New Roman"/>
          <w:bCs/>
          <w:sz w:val="20"/>
          <w:szCs w:val="20"/>
        </w:rPr>
        <w:t>о уров</w:t>
      </w:r>
      <w:r w:rsidR="000966A0" w:rsidRPr="00BE016F">
        <w:rPr>
          <w:rFonts w:ascii="Times New Roman" w:eastAsia="Times New Roman" w:hAnsi="Times New Roman" w:cs="Times New Roman"/>
          <w:bCs/>
          <w:sz w:val="20"/>
          <w:szCs w:val="20"/>
        </w:rPr>
        <w:t>ня лучш</w:t>
      </w:r>
      <w:r w:rsidR="00B5155E" w:rsidRPr="00BE016F">
        <w:rPr>
          <w:rFonts w:ascii="Times New Roman" w:eastAsia="Times New Roman" w:hAnsi="Times New Roman" w:cs="Times New Roman"/>
          <w:bCs/>
          <w:sz w:val="20"/>
          <w:szCs w:val="20"/>
        </w:rPr>
        <w:t>е,</w:t>
      </w:r>
      <w:r w:rsidR="000966A0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>чем по РК (23%)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0966A0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1764E" w:rsidRPr="00BE016F" w:rsidRDefault="004072C8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Вместе с тем обучающиеся БПОУ РК «ЭПК им. Х.Б. </w:t>
      </w:r>
      <w:proofErr w:type="spell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Канукова</w:t>
      </w:r>
      <w:proofErr w:type="spellEnd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не смогли выполнить задание 17 </w:t>
      </w:r>
      <w:r w:rsidR="003D35F1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«о</w:t>
      </w:r>
      <w:r w:rsidR="00C772F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бъясни</w:t>
      </w:r>
      <w:r w:rsidR="000966A0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ть роль биологии в формировании современной </w:t>
      </w:r>
      <w:r w:rsidR="00CC088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естественнонаучной картины мира и</w:t>
      </w:r>
      <w:r w:rsidR="000966A0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практической деятельности людей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3D35F1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CF18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966A0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обучающимся БПОУ </w:t>
      </w:r>
      <w:r w:rsidR="009863B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РК «М</w:t>
      </w:r>
      <w:r w:rsidR="00A34B71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К» </w:t>
      </w:r>
      <w:proofErr w:type="spellStart"/>
      <w:r w:rsidR="00A34B71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  <w:r w:rsidR="000966A0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Городовиковск</w:t>
      </w:r>
      <w:proofErr w:type="spellEnd"/>
      <w:r w:rsidR="00C772F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удалось </w:t>
      </w:r>
      <w:r w:rsidR="005D12C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выполнить задание 18</w:t>
      </w:r>
      <w:r w:rsidR="003D35F1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55061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D35F1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т.е.</w:t>
      </w:r>
      <w:r w:rsidR="005D12C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r w:rsidR="00C772F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использовать научные методы с целью изучения биологических объектов, явлений и </w:t>
      </w:r>
      <w:proofErr w:type="spellStart"/>
      <w:r w:rsidR="00C772F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процессов:наблюдение</w:t>
      </w:r>
      <w:proofErr w:type="spellEnd"/>
      <w:r w:rsidR="00C772F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 описание, проведение несложных биологических экспериментов</w:t>
      </w:r>
      <w:r w:rsidR="005D12C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0966A0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62AF" w:rsidRPr="00BE016F" w:rsidRDefault="005662AF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E3098" w:rsidRPr="00BE016F" w:rsidRDefault="008B7564" w:rsidP="00BE0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hAnsi="Times New Roman" w:cs="Times New Roman"/>
          <w:b/>
          <w:bCs/>
          <w:sz w:val="20"/>
          <w:szCs w:val="20"/>
        </w:rPr>
        <w:t>Информатика</w:t>
      </w:r>
    </w:p>
    <w:p w:rsidR="00BE3098" w:rsidRPr="00BE016F" w:rsidRDefault="00BE3098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E3098" w:rsidRPr="00BE016F" w:rsidRDefault="00BE3098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 работе приняли участие 111 обучающихся из 2 ОО СПО:</w:t>
      </w:r>
      <w:r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 и Калмыцкого филиала федерального государственн</w:t>
      </w:r>
      <w:r w:rsidR="005662A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ого бюджетного образовательного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учреждения инклюзивного высшего образования "Московский государственный гуманитарно-экономический университет" (МГГЭУ).</w:t>
      </w:r>
      <w:r w:rsidR="00D06A86" w:rsidRPr="00BE01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D06A86" w:rsidRPr="00BE016F">
        <w:rPr>
          <w:rFonts w:ascii="Times New Roman" w:hAnsi="Times New Roman" w:cs="Times New Roman"/>
          <w:color w:val="000000"/>
          <w:sz w:val="20"/>
          <w:szCs w:val="20"/>
        </w:rPr>
        <w:t>На выполнение работы по информатике отводилось</w:t>
      </w:r>
      <w:r w:rsidR="005662AF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2 часа 30 минут (150 минут). </w:t>
      </w:r>
      <w:r w:rsidR="00CF1845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Работа </w:t>
      </w:r>
      <w:r w:rsidR="00D06A86" w:rsidRPr="00BE016F">
        <w:rPr>
          <w:rFonts w:ascii="Times New Roman" w:hAnsi="Times New Roman" w:cs="Times New Roman"/>
          <w:color w:val="000000"/>
          <w:sz w:val="20"/>
          <w:szCs w:val="20"/>
        </w:rPr>
        <w:t>включала в себя 15 заданий.</w:t>
      </w:r>
    </w:p>
    <w:p w:rsidR="00C526DB" w:rsidRPr="00BE016F" w:rsidRDefault="00C526DB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9"/>
        <w:gridCol w:w="1545"/>
        <w:gridCol w:w="1980"/>
        <w:gridCol w:w="4697"/>
      </w:tblGrid>
      <w:tr w:rsidR="00C526DB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61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</w:t>
            </w:r>
            <w:r w:rsidR="005662A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заданий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62A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от максимального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 за всю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</w:t>
            </w:r>
          </w:p>
        </w:tc>
      </w:tr>
      <w:tr w:rsidR="00C526DB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526DB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2F3E0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526DB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526DB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2F3E0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526DB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26DB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2F3E0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526DB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C526DB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AD458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526DB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B" w:rsidRPr="00BE016F" w:rsidRDefault="00C526DB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C0579F" w:rsidRPr="00BE016F" w:rsidRDefault="00220AD2" w:rsidP="00BE016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Оценивать объём памяти, необходимый для хранения текстовых данных.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декодировать кодовую последовательность.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Определять истинность составного высказывания.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простейшие модели объектов.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простые алгоритмы для конкретного исполнителя с фиксированным набором команд.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Формально исполнять алгор</w:t>
      </w:r>
      <w:r w:rsidR="00DE509C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итмы, записанные на языке 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программирования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Знать принципы адресации в сети Интернет.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 принципы поиска информации в Интернете.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анализировать информацию, представленную в виде схем.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10.Записывать числа в различных системах счисления.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11.Поиск информации в файлах и каталогах компьютера.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Определение количества и информационного объёма файлов, отобранных по некоторому условию.</w:t>
      </w:r>
    </w:p>
    <w:p w:rsidR="005662AF" w:rsidRPr="00BE016F" w:rsidRDefault="005662A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13.Создавать презентации (вариант задания 13.1) или создавать текстовый документ (вариант задания 13.2).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проводить обработку большого массива данных с использованием средств электронной таблицы.</w:t>
      </w:r>
    </w:p>
    <w:p w:rsidR="005662A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5662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Создавать и выполнять программы для заданного исполнителя (вариант задания 15.1) или на универсальном языке программирования (вариант задания 15.2).</w:t>
      </w:r>
    </w:p>
    <w:p w:rsidR="005662AF" w:rsidRPr="00BE016F" w:rsidRDefault="005662AF" w:rsidP="00BE0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57900" cy="2914650"/>
            <wp:effectExtent l="19050" t="0" r="1905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62AF" w:rsidRPr="00BE016F" w:rsidRDefault="005662AF" w:rsidP="00BE016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0579F" w:rsidRPr="00BE016F" w:rsidRDefault="00C0579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bCs/>
          <w:sz w:val="20"/>
          <w:szCs w:val="20"/>
        </w:rPr>
        <w:t>Выводы: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предметные результаты базового уровня  в БПОУ РК «ЭПТК»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-73%, ниже 100%,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но выше, чем по РФ (58%); МГГЭУ-76%,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ниже 100%,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но выше,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чем по РФ (58%) и по РК (75%).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Предметные результаты повышенного уровня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-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90% в БПОУ РК «ЭПТК» и 76% в МГГЭУ,</w:t>
      </w:r>
      <w:r w:rsidR="00DE509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6704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что выше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ожидаемого результата (30%), а также выше,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чем по РФ и РК; результаты</w:t>
      </w:r>
      <w:r w:rsidR="00D90C7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выполнения заданий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высокого уровня в МГГЭУ- 2,4% и ЭПТК-3%</w:t>
      </w:r>
      <w:r w:rsidR="00D42D1F" w:rsidRPr="00BE016F">
        <w:rPr>
          <w:rFonts w:ascii="Times New Roman" w:eastAsia="Times New Roman" w:hAnsi="Times New Roman" w:cs="Times New Roman"/>
          <w:bCs/>
          <w:sz w:val="20"/>
          <w:szCs w:val="20"/>
        </w:rPr>
        <w:t>,что ниже,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85833" w:rsidRPr="00BE016F">
        <w:rPr>
          <w:rFonts w:ascii="Times New Roman" w:eastAsia="Times New Roman" w:hAnsi="Times New Roman" w:cs="Times New Roman"/>
          <w:bCs/>
          <w:sz w:val="20"/>
          <w:szCs w:val="20"/>
        </w:rPr>
        <w:t>чем по</w:t>
      </w:r>
      <w:r w:rsidR="00D42D1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РФ (7,6%)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D42D1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934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CF18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бучающиеся </w:t>
      </w:r>
      <w:r w:rsidR="00CA0247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ЭПТК</w:t>
      </w:r>
      <w:r w:rsidR="003934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смогли </w:t>
      </w:r>
      <w:r w:rsidR="00E8583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выполнить задание 15 («</w:t>
      </w:r>
      <w:r w:rsidR="003934A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создать и выполнить программы для заданного исполнителя, а также на универсальном языке программирования</w:t>
      </w:r>
      <w:r w:rsidR="00E8583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="00CA0247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842AC" w:rsidRPr="00BE016F" w:rsidRDefault="006E3DA1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Обществознание</w:t>
      </w:r>
    </w:p>
    <w:p w:rsidR="003842AC" w:rsidRPr="00BE016F" w:rsidRDefault="003842AC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</w:p>
    <w:p w:rsidR="00204245" w:rsidRPr="00BE016F" w:rsidRDefault="00E91470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приняли участие </w:t>
      </w:r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163 обучающихся из 4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ОО СПО</w:t>
      </w:r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: бюджетного профессионального образовательного учреждения Республики Калмыкия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6E3DA1"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="004925A0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 К</w:t>
      </w:r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алмыцкого филиала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 (МГГЭУ), федерального государственного бюджетного образовательного учреждения высшего образования "Калмыцкий государ</w:t>
      </w:r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CF1845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им. </w:t>
      </w:r>
      <w:proofErr w:type="spellStart"/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6E3DA1" w:rsidRPr="00BE016F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74017A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74017A" w:rsidRPr="00BE016F">
        <w:rPr>
          <w:rFonts w:ascii="Times New Roman" w:eastAsia="Times New Roman" w:hAnsi="Times New Roman" w:cs="Times New Roman"/>
          <w:bCs/>
          <w:sz w:val="20"/>
          <w:szCs w:val="20"/>
        </w:rPr>
        <w:t>филиал</w:t>
      </w:r>
      <w:r w:rsidR="004925A0" w:rsidRPr="00BE016F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="0074017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Частного</w:t>
      </w:r>
      <w:proofErr w:type="gramEnd"/>
      <w:r w:rsidR="0074017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профессионального образовательного учреждения "Ставропольский кооперативный техникум" (</w:t>
      </w:r>
      <w:r w:rsidR="00332C7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филиал </w:t>
      </w:r>
      <w:r w:rsidR="0074017A" w:rsidRPr="00BE016F">
        <w:rPr>
          <w:rFonts w:ascii="Times New Roman" w:eastAsia="Times New Roman" w:hAnsi="Times New Roman" w:cs="Times New Roman"/>
          <w:bCs/>
          <w:sz w:val="20"/>
          <w:szCs w:val="20"/>
        </w:rPr>
        <w:t>ЧПОУ</w:t>
      </w:r>
      <w:r w:rsidR="007E78E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925A0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КТ").</w:t>
      </w:r>
    </w:p>
    <w:p w:rsidR="006A5857" w:rsidRPr="00BE016F" w:rsidRDefault="007E78E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На выполнение работы по обществознанию отвод</w:t>
      </w:r>
      <w:r w:rsidR="00943635" w:rsidRPr="00BE016F">
        <w:rPr>
          <w:rFonts w:ascii="Times New Roman" w:hAnsi="Times New Roman" w:cs="Times New Roman"/>
          <w:color w:val="000000"/>
          <w:sz w:val="20"/>
          <w:szCs w:val="20"/>
        </w:rPr>
        <w:t>илось</w:t>
      </w:r>
      <w:r w:rsidR="005662AF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1 час 30 минут (90 минут). </w:t>
      </w:r>
      <w:r w:rsidR="008C1F9B" w:rsidRPr="00BE016F">
        <w:rPr>
          <w:rFonts w:ascii="Times New Roman" w:hAnsi="Times New Roman" w:cs="Times New Roman"/>
          <w:color w:val="000000"/>
          <w:sz w:val="20"/>
          <w:szCs w:val="20"/>
        </w:rPr>
        <w:t>Работа включала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 себя 17 заданий.</w:t>
      </w:r>
    </w:p>
    <w:p w:rsidR="007E78E5" w:rsidRPr="00BE016F" w:rsidRDefault="007E78E5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9"/>
        <w:gridCol w:w="1545"/>
        <w:gridCol w:w="1980"/>
        <w:gridCol w:w="4697"/>
      </w:tblGrid>
      <w:tr w:rsidR="007E78E5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7E78E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7E78E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7E78E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7E78E5" w:rsidP="0061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</w:t>
            </w:r>
            <w:r w:rsidR="005662A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заданий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62A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от максимального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 за всю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аботу</w:t>
            </w:r>
          </w:p>
        </w:tc>
      </w:tr>
      <w:tr w:rsidR="007E78E5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7E78E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C9178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C9178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7E78E5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C9178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E78E5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7E78E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C9178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C9178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E78E5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C9178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E78E5" w:rsidRPr="00BE016F" w:rsidTr="006178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D32F4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D32F4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7E78E5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D32F4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E78E5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5" w:rsidRPr="00BE016F" w:rsidRDefault="00D32F45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A5857" w:rsidRPr="00BE016F" w:rsidRDefault="00AB1796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1.Знать/понимать: социальные свойства человека, его взаимодействие с другими людьми.</w:t>
      </w:r>
    </w:p>
    <w:p w:rsidR="005D10A1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2.Описывать основные социальные объекты, выделяя их существенные признаки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E22EF" w:rsidRPr="00BE016F" w:rsidRDefault="005D10A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4.Объяснять взаимосвязи изученных социальных объектов.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5.Осуществлять поиск социальной информации по заданной теме из фотоизображения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6.Понимать финансовую грамотность.</w:t>
      </w:r>
    </w:p>
    <w:p w:rsidR="00AE22EF" w:rsidRPr="00BE016F" w:rsidRDefault="0020424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 основные социальные роли человека.</w:t>
      </w:r>
    </w:p>
    <w:p w:rsidR="00204245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8.Приводить примеры социальных отношений.</w:t>
      </w:r>
    </w:p>
    <w:p w:rsidR="00204245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9.Объяснять взаимосвязи изученных социальных объектов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Описывать 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типичные ситуации в различных сферах деятельности человека.</w:t>
      </w:r>
    </w:p>
    <w:p w:rsidR="00AE22EF" w:rsidRPr="00BE016F" w:rsidRDefault="0020424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11.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поиск социальной информации по заданной теме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оценивать поведение людей с точки зрения социальных норм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04245" w:rsidRPr="00BE016F" w:rsidRDefault="0020424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Решать типичные ситуации в различных сферах деятельности человека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Объяснять взаимосвязи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природы, человека и общества.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14.Описывать 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человека 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как социально-деятельное существо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E22EF" w:rsidRPr="00BE016F" w:rsidRDefault="0020424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Решать в рамках изученного материала познавательные и практические 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задачи.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16.Объяснять взаимосвязи гражданина и государства.</w:t>
      </w:r>
    </w:p>
    <w:p w:rsidR="00C011C3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17.Объяснять взаимосвязи изученных социальных объектов.</w:t>
      </w:r>
    </w:p>
    <w:p w:rsidR="003842AC" w:rsidRPr="00BE016F" w:rsidRDefault="00332C7C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545249" cy="2545492"/>
            <wp:effectExtent l="19050" t="0" r="17351" b="7208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6E8E" w:rsidRPr="00BE016F" w:rsidRDefault="00976E8E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76E8E" w:rsidRPr="00BE016F" w:rsidRDefault="00976E8E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bCs/>
          <w:sz w:val="20"/>
          <w:szCs w:val="20"/>
        </w:rPr>
        <w:t>Выводы: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предмет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>ные результаты базового уровня</w:t>
      </w:r>
      <w:r w:rsidR="002F386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 ОО СПО региона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36D1A" w:rsidRPr="00BE016F">
        <w:rPr>
          <w:rFonts w:ascii="Times New Roman" w:eastAsia="Times New Roman" w:hAnsi="Times New Roman" w:cs="Times New Roman"/>
          <w:bCs/>
          <w:sz w:val="20"/>
          <w:szCs w:val="20"/>
        </w:rPr>
        <w:t>84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91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>%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ниже 100%,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но выше, чем по РФ (73%) и по РК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84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%).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Предметные р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езультаты повышенного уровня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- 66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 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>-78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%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что выше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ожидаемого результата (30%), а также выше,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чем по РФ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E3E6C" w:rsidRPr="00BE016F">
        <w:rPr>
          <w:rFonts w:ascii="Times New Roman" w:eastAsia="Times New Roman" w:hAnsi="Times New Roman" w:cs="Times New Roman"/>
          <w:bCs/>
          <w:sz w:val="20"/>
          <w:szCs w:val="20"/>
        </w:rPr>
        <w:t>(64%).</w:t>
      </w:r>
    </w:p>
    <w:p w:rsidR="009D5756" w:rsidRPr="00BE016F" w:rsidRDefault="00BD1D79" w:rsidP="00BE0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hAnsi="Times New Roman" w:cs="Times New Roman"/>
          <w:b/>
          <w:bCs/>
          <w:sz w:val="20"/>
          <w:szCs w:val="20"/>
        </w:rPr>
        <w:t>Математика</w:t>
      </w:r>
    </w:p>
    <w:p w:rsidR="002F2702" w:rsidRPr="00BE016F" w:rsidRDefault="003522CF" w:rsidP="00BE016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приняли участие </w:t>
      </w:r>
      <w:r w:rsidR="00F15B9F" w:rsidRPr="00BE016F">
        <w:rPr>
          <w:rFonts w:ascii="Times New Roman" w:eastAsia="Times New Roman" w:hAnsi="Times New Roman" w:cs="Times New Roman"/>
          <w:bCs/>
          <w:sz w:val="20"/>
          <w:szCs w:val="20"/>
        </w:rPr>
        <w:t>242 обучающихся из 7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ОО СПО:</w:t>
      </w:r>
      <w:r w:rsidR="0040086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"Многопрофильный колледж"</w:t>
      </w:r>
      <w:r w:rsidR="00172DE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«М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К» </w:t>
      </w:r>
      <w:proofErr w:type="spellStart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40086D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40086D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40086D" w:rsidRPr="00BE016F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  <w:r w:rsidR="007E23B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E23B8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="007E23B8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7E23B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7E23B8"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="007E23B8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</w:t>
      </w:r>
      <w:r w:rsidR="007D29BA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 "Торгово-технологический колледж" (</w:t>
      </w:r>
      <w:r w:rsidR="002C4228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«ТТК»),</w:t>
      </w:r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федерального государственного бюджетного образовательного учреждения высшего образования "Калмыцкий государ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>" (ФГБОУ ВО «КГУ им. Б.Б.</w:t>
      </w:r>
      <w:r w:rsidR="00C011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7D29BA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2C4228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«Политехнический техникум»</w:t>
      </w:r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«ПТ» </w:t>
      </w:r>
      <w:proofErr w:type="spell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2C4228" w:rsidRPr="00BE016F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="002C4228" w:rsidRPr="00BE016F">
        <w:rPr>
          <w:rFonts w:ascii="Times New Roman" w:eastAsia="Times New Roman" w:hAnsi="Times New Roman" w:cs="Times New Roman"/>
          <w:bCs/>
          <w:sz w:val="20"/>
          <w:szCs w:val="20"/>
        </w:rPr>
        <w:t>агань</w:t>
      </w:r>
      <w:proofErr w:type="spellEnd"/>
      <w:r w:rsidR="00FC53CD" w:rsidRPr="00BE016F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>, Калмыцкого филиала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 (МГГЭУ),</w:t>
      </w:r>
      <w:r w:rsidR="007D29BA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AF75A8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"Калмыцкий государственный колледж нефти и газа"</w:t>
      </w:r>
      <w:r w:rsidR="00AF75A8" w:rsidRPr="00BE016F">
        <w:rPr>
          <w:rFonts w:ascii="Times New Roman" w:eastAsia="Times New Roman" w:hAnsi="Times New Roman" w:cs="Times New Roman"/>
          <w:bCs/>
          <w:sz w:val="20"/>
          <w:szCs w:val="20"/>
        </w:rPr>
        <w:t>( БПОУ РК «КГКНГ»</w:t>
      </w:r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7D29BA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2F2702" w:rsidRPr="00BE01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:rsidR="009D5756" w:rsidRPr="00BE016F" w:rsidRDefault="002F270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На выполнени</w:t>
      </w:r>
      <w:r w:rsidR="00124013" w:rsidRPr="00BE016F">
        <w:rPr>
          <w:rFonts w:ascii="Times New Roman" w:hAnsi="Times New Roman" w:cs="Times New Roman"/>
          <w:color w:val="000000"/>
          <w:sz w:val="20"/>
          <w:szCs w:val="20"/>
        </w:rPr>
        <w:t>е работы по математике отводилось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2 часа (120 минут). Работа </w:t>
      </w:r>
      <w:r w:rsidR="009A46E5" w:rsidRPr="00BE016F">
        <w:rPr>
          <w:rFonts w:ascii="Times New Roman" w:hAnsi="Times New Roman" w:cs="Times New Roman"/>
          <w:color w:val="000000"/>
          <w:sz w:val="20"/>
          <w:szCs w:val="20"/>
        </w:rPr>
        <w:t>включала</w:t>
      </w:r>
      <w:r w:rsidR="00AE22EF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 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>себя 15 заданий.</w:t>
      </w:r>
    </w:p>
    <w:p w:rsidR="00FA6976" w:rsidRPr="00BE016F" w:rsidRDefault="00FA6976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68"/>
        <w:gridCol w:w="1275"/>
        <w:gridCol w:w="1573"/>
        <w:gridCol w:w="5515"/>
      </w:tblGrid>
      <w:tr w:rsidR="00FA6976" w:rsidRPr="00BE016F" w:rsidTr="006178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61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</w:t>
            </w:r>
            <w:r w:rsidR="00AE22E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заданий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E22E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от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 за всю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</w:t>
            </w:r>
          </w:p>
        </w:tc>
      </w:tr>
      <w:tr w:rsidR="00FA6976" w:rsidRPr="00BE016F" w:rsidTr="006178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94177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94177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A6976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AE777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FA6976" w:rsidRPr="00BE016F" w:rsidTr="006178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94177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AE777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A6976" w:rsidRPr="00BE016F" w:rsidTr="006178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94177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A6976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94177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AE777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A6976" w:rsidRPr="00BE016F" w:rsidTr="006178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AE777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FA6976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76" w:rsidRPr="00BE016F" w:rsidRDefault="00FA69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9E16B5" w:rsidRPr="00BE016F" w:rsidRDefault="009E16B5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AE22E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1,2,3,4,5.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AE22E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вычисления и преобразования.</w:t>
      </w:r>
    </w:p>
    <w:p w:rsidR="00AE22E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AE22E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строить и читать графики функций</w:t>
      </w:r>
    </w:p>
    <w:p w:rsidR="00AE22E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практические расчёты по формулам; составлять несложные формулы, выражающие зависимости между величинами.</w:t>
      </w:r>
    </w:p>
    <w:p w:rsidR="00AE22E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решать уравнения, неравенства и их системы.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11,12</w:t>
      </w:r>
      <w:r w:rsidR="00A34B71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действия с геометриче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скими фигурами, координатами и в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екторами.</w:t>
      </w:r>
    </w:p>
    <w:p w:rsidR="00AE22EF" w:rsidRPr="00BE016F" w:rsidRDefault="00A34B71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13,14.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модели.</w:t>
      </w:r>
    </w:p>
    <w:p w:rsidR="002F2702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действия с геометрическими фигурами, координатами и векторами.</w:t>
      </w:r>
    </w:p>
    <w:p w:rsidR="002F2702" w:rsidRPr="00BE016F" w:rsidRDefault="00497DD1" w:rsidP="00BE0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b/>
          <w:bCs/>
          <w:noProof/>
          <w:color w:val="373C59"/>
          <w:sz w:val="20"/>
          <w:szCs w:val="20"/>
        </w:rPr>
        <w:drawing>
          <wp:inline distT="0" distB="0" distL="0" distR="0">
            <wp:extent cx="5887480" cy="3031524"/>
            <wp:effectExtent l="19050" t="0" r="180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1207" w:rsidRPr="00BE016F" w:rsidRDefault="007B120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bCs/>
          <w:sz w:val="20"/>
          <w:szCs w:val="20"/>
        </w:rPr>
        <w:t>Выводы: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предмет</w:t>
      </w:r>
      <w:r w:rsidR="00246060" w:rsidRPr="00BE016F">
        <w:rPr>
          <w:rFonts w:ascii="Times New Roman" w:eastAsia="Times New Roman" w:hAnsi="Times New Roman" w:cs="Times New Roman"/>
          <w:bCs/>
          <w:sz w:val="20"/>
          <w:szCs w:val="20"/>
        </w:rPr>
        <w:t>ные результаты базового уровня</w:t>
      </w:r>
      <w:r w:rsidR="00EF0EB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 ОО СПО региона</w:t>
      </w:r>
      <w:r w:rsidR="002478D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2478D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40%-86%, </w:t>
      </w:r>
      <w:r w:rsidR="00246060" w:rsidRPr="00BE016F">
        <w:rPr>
          <w:rFonts w:ascii="Times New Roman" w:eastAsia="Times New Roman" w:hAnsi="Times New Roman" w:cs="Times New Roman"/>
          <w:bCs/>
          <w:sz w:val="20"/>
          <w:szCs w:val="20"/>
        </w:rPr>
        <w:t>ниж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е 100%. </w:t>
      </w:r>
      <w:r w:rsidR="00246060" w:rsidRPr="00BE016F">
        <w:rPr>
          <w:rFonts w:ascii="Times New Roman" w:eastAsia="Times New Roman" w:hAnsi="Times New Roman" w:cs="Times New Roman"/>
          <w:bCs/>
          <w:sz w:val="20"/>
          <w:szCs w:val="20"/>
        </w:rPr>
        <w:t>Р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езультаты данного уровня в ФГБОУ ВО «КГУ им.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 и МГГЭУ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выше,</w:t>
      </w:r>
      <w:r w:rsidR="00246060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чем по РФ и РК.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Предметные результаты повышенного уровня</w:t>
      </w:r>
      <w:r w:rsidR="002478D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F0EB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ОО СПО региона 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15% -61%, в ФГБОУ ВО «КГУ им.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» и МГГЭУ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ше </w:t>
      </w:r>
      <w:r w:rsidR="00917F26" w:rsidRPr="00BE016F">
        <w:rPr>
          <w:rFonts w:ascii="Times New Roman" w:eastAsia="Times New Roman" w:hAnsi="Times New Roman" w:cs="Times New Roman"/>
          <w:bCs/>
          <w:sz w:val="20"/>
          <w:szCs w:val="20"/>
        </w:rPr>
        <w:t>ожидаемого результата (30%)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, а также выш</w:t>
      </w:r>
      <w:r w:rsidR="00917F2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е, чем по РФ (23%) и РК (33%).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Задания повышенного уровня смогли выполнить обучающиеся ФГБОУ ВО «КГУ им.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» и МГГЭУ. Обучающиеся</w:t>
      </w:r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БПОУ РК «ПТ» </w:t>
      </w:r>
      <w:proofErr w:type="spell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>агань</w:t>
      </w:r>
      <w:proofErr w:type="spellEnd"/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>, БПОУ РК «КГКНГ»</w:t>
      </w:r>
      <w:r w:rsidR="00246060"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46060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«М</w:t>
      </w:r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К» </w:t>
      </w:r>
      <w:proofErr w:type="spell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г.</w:t>
      </w:r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Городовиковск</w:t>
      </w:r>
      <w:proofErr w:type="spellEnd"/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, БПОУ РК «ЭПТК», 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«ТТК»</w:t>
      </w:r>
      <w:r w:rsidR="00900A8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не </w:t>
      </w:r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>выполни</w:t>
      </w:r>
      <w:r w:rsidR="00900A8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ли </w:t>
      </w:r>
      <w:r w:rsidR="0010673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0EB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задания 14-15 («</w:t>
      </w:r>
      <w:r w:rsidR="0010673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преобраз</w:t>
      </w:r>
      <w:r w:rsidR="002042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ования алгебраических выражений</w:t>
      </w:r>
      <w:r w:rsidR="0010673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действия с геометрическими фигурами, координатами и векторами</w:t>
      </w:r>
      <w:r w:rsidR="00EF0EB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="0010673F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AE22EF" w:rsidRPr="00BE016F" w:rsidRDefault="00AE22EF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</w:p>
    <w:p w:rsidR="00620C11" w:rsidRPr="00BE016F" w:rsidRDefault="00E13D90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Русский язык</w:t>
      </w:r>
    </w:p>
    <w:p w:rsidR="0097464F" w:rsidRPr="00BE016F" w:rsidRDefault="0097464F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</w:p>
    <w:p w:rsidR="0097464F" w:rsidRPr="00BE016F" w:rsidRDefault="00620C11" w:rsidP="00BE016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приняли участие </w:t>
      </w:r>
      <w:r w:rsidR="00C04EA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116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обуч</w:t>
      </w:r>
      <w:r w:rsidR="00C04EAD" w:rsidRPr="00BE016F">
        <w:rPr>
          <w:rFonts w:ascii="Times New Roman" w:eastAsia="Times New Roman" w:hAnsi="Times New Roman" w:cs="Times New Roman"/>
          <w:bCs/>
          <w:sz w:val="20"/>
          <w:szCs w:val="20"/>
        </w:rPr>
        <w:t>ающихся из 5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ОО СПО:</w:t>
      </w:r>
      <w:r w:rsidR="00172DE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"Многопрофильный колледж"</w:t>
      </w:r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«МК» </w:t>
      </w:r>
      <w:proofErr w:type="spellStart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204245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172DE5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172DE5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172DE5" w:rsidRPr="00BE016F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  <w:r w:rsidR="000C6460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F552AC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</w:t>
      </w:r>
      <w:proofErr w:type="spellStart"/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педагогический колледж имени Х.Б. </w:t>
      </w:r>
      <w:proofErr w:type="spellStart"/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>Канукова</w:t>
      </w:r>
      <w:proofErr w:type="spellEnd"/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(БПОУ РК «ЭПК </w:t>
      </w:r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им. </w:t>
      </w:r>
      <w:proofErr w:type="spellStart"/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>Х.Б.К</w:t>
      </w:r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>анукова</w:t>
      </w:r>
      <w:proofErr w:type="spellEnd"/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2C6B7E" w:rsidRPr="00BE016F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0C6460"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BE216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федерального государственного бюджетного образовательного учреждения высшего образования "Калмыцкий государ</w:t>
      </w:r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BE2165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BE216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им. </w:t>
      </w:r>
      <w:proofErr w:type="spellStart"/>
      <w:r w:rsidR="00BE2165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BE2165" w:rsidRPr="00BE016F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5B474C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5C6F3C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5B474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"Колледж искусств имени </w:t>
      </w:r>
      <w:proofErr w:type="spellStart"/>
      <w:r w:rsidR="005B474C" w:rsidRPr="00BE016F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="005B474C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9C0E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</w:t>
      </w:r>
      <w:r w:rsidR="005B474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КИ им. </w:t>
      </w:r>
      <w:proofErr w:type="spellStart"/>
      <w:r w:rsidR="005B474C" w:rsidRPr="00BE016F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="005B474C"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5C6F3C" w:rsidRPr="00BE016F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5B474C"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697655" w:rsidRPr="00BE01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6F3C" w:rsidRPr="00BE016F">
        <w:rPr>
          <w:rFonts w:ascii="Times New Roman" w:eastAsia="Times New Roman" w:hAnsi="Times New Roman" w:cs="Times New Roman"/>
          <w:bCs/>
          <w:sz w:val="20"/>
          <w:szCs w:val="20"/>
        </w:rPr>
        <w:t>Башантинского</w:t>
      </w:r>
      <w:proofErr w:type="spellEnd"/>
      <w:r w:rsidR="0069765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колледж</w:t>
      </w:r>
      <w:r w:rsidR="005C6F3C" w:rsidRPr="00BE016F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="0069765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им. Ф.Г. Попова (филиал) федерального государственного бюджетного образовательного учреждения высшего образования "Калмыцкий госу</w:t>
      </w:r>
      <w:r w:rsidR="009C0E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дарственный университет </w:t>
      </w:r>
      <w:proofErr w:type="spellStart"/>
      <w:r w:rsidR="009C0EBD" w:rsidRPr="00BE016F">
        <w:rPr>
          <w:rFonts w:ascii="Times New Roman" w:eastAsia="Times New Roman" w:hAnsi="Times New Roman" w:cs="Times New Roman"/>
          <w:bCs/>
          <w:sz w:val="20"/>
          <w:szCs w:val="20"/>
        </w:rPr>
        <w:t>им.Б.Б.</w:t>
      </w:r>
      <w:r w:rsidR="00697655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697655" w:rsidRPr="00BE016F">
        <w:rPr>
          <w:rFonts w:ascii="Times New Roman" w:eastAsia="Times New Roman" w:hAnsi="Times New Roman" w:cs="Times New Roman"/>
          <w:bCs/>
          <w:sz w:val="20"/>
          <w:szCs w:val="20"/>
        </w:rPr>
        <w:t>" (БАК КГУ).</w:t>
      </w:r>
      <w:r w:rsidR="0097464F" w:rsidRPr="00BE01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:rsidR="00620C11" w:rsidRPr="00BE016F" w:rsidRDefault="0097464F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На выполнение работы по русскому языку отвод</w:t>
      </w:r>
      <w:r w:rsidR="004E6F9F" w:rsidRPr="00BE016F">
        <w:rPr>
          <w:rFonts w:ascii="Times New Roman" w:hAnsi="Times New Roman" w:cs="Times New Roman"/>
          <w:color w:val="000000"/>
          <w:sz w:val="20"/>
          <w:szCs w:val="20"/>
        </w:rPr>
        <w:t>илось</w:t>
      </w:r>
      <w:r w:rsidR="00AE22EF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2 часа (120 минут). Работа </w:t>
      </w:r>
      <w:r w:rsidR="005462EE" w:rsidRPr="00BE016F">
        <w:rPr>
          <w:rFonts w:ascii="Times New Roman" w:hAnsi="Times New Roman" w:cs="Times New Roman"/>
          <w:color w:val="000000"/>
          <w:sz w:val="20"/>
          <w:szCs w:val="20"/>
        </w:rPr>
        <w:t>включала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 себя 8 заданий</w:t>
      </w:r>
      <w:r w:rsidR="0098528E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базового уровня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D6F88" w:rsidRPr="00BE016F" w:rsidRDefault="005D6F88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многоаспектного</w:t>
      </w:r>
      <w:proofErr w:type="spellEnd"/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анализа текста.</w:t>
      </w:r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 овладение основными стилистическими ресурсами лексики и фразеологии языка: применение правил постановки знаков препинания в конце предложения, в простом и сложном предложениях, при прямой речи, цитировании, диалоге.</w:t>
      </w:r>
      <w:proofErr w:type="gramEnd"/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</w:r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высказываний.</w:t>
      </w:r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Владение различными видами чтения; адекватное понимание содержания прочитанных учебно-научных, художественных, публицистических текстов различных функционально-смысловых типов речи (повествование, описание, рассуждение) объёмом не менее 400–450 слов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 коммуникативно-эстетических возможностей русского и родного языков:</w:t>
      </w:r>
      <w:r w:rsidR="00C011C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распознавание и характеристика основных видов выразительных средств фонетики, лексики и синтаксиса (звукопись, эпитет, метафора, развёрнутая и скрытая метафоры, гипербола, олицетворение, сравнение, сравнительный оборот, фразеологизм, синонимы, антонимы, омонимы) в речи.</w:t>
      </w:r>
      <w:proofErr w:type="gramEnd"/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многоаспектного</w:t>
      </w:r>
      <w:proofErr w:type="spellEnd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анализа текста.</w:t>
      </w:r>
    </w:p>
    <w:p w:rsidR="00AE22EF" w:rsidRPr="00BE016F" w:rsidRDefault="009C0EB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8К1.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Осуществление адекватного выбора языковых сре</w:t>
      </w:r>
      <w:proofErr w:type="gramStart"/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я создания высказывания в соответствии с целью, тем</w:t>
      </w:r>
      <w:r w:rsidR="00C011C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ой и коммуникативным замыслом: 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 текстов различных функционально-смысловых типов речи (повествование, описание, рассуждение) с опорой на жизненный и читательский опыт;</w:t>
      </w:r>
      <w:r w:rsidR="00C011C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осуществление письменно информационной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обработки прочитанного текста.</w:t>
      </w:r>
    </w:p>
    <w:p w:rsidR="00AE22EF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8К</w:t>
      </w:r>
      <w:r w:rsidR="009C0EBD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Осуществление адекватного выбора языковых сре</w:t>
      </w: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я создания высказывания в соответствии с целью, тем</w:t>
      </w:r>
      <w:r w:rsidR="00C011C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ой и коммуникативным замыслом: 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 текстов различных функционально-смысловых типов речи (повествование, описание, рассуждение) с опорой на жизненный и читательский опыт.</w:t>
      </w:r>
    </w:p>
    <w:p w:rsidR="00AE22EF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8К3</w:t>
      </w:r>
      <w:r w:rsidR="006C4B5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-8К4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Осуществление адекватного выбора языковых сре</w:t>
      </w:r>
      <w:proofErr w:type="gramStart"/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я создания высказывания в соответствии с целью, тем</w:t>
      </w:r>
      <w:r w:rsidR="00C011C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ой и коммуникативным замыслом: </w:t>
      </w:r>
      <w:r w:rsidR="00AE22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 текстов различных функционально-смысловых типов речи (повествование, описание, рассуждение) с опорой на жизненный и читательский опыт; осуществление письменно информационной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обработки прочитанного текста.</w:t>
      </w:r>
    </w:p>
    <w:p w:rsidR="00C011C3" w:rsidRPr="00BE016F" w:rsidRDefault="00AE22E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ГК</w:t>
      </w: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.Осуществление адекватного выбора языковых средств для создания высказывания в соответствии с целью, темой и коммуникативным замыслом, их строения и способах конструирования информационных запросов.</w:t>
      </w:r>
    </w:p>
    <w:p w:rsidR="006A2461" w:rsidRPr="00BE016F" w:rsidRDefault="00C54B39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noProof/>
          <w:color w:val="373C59"/>
          <w:sz w:val="20"/>
          <w:szCs w:val="20"/>
        </w:rPr>
        <w:drawing>
          <wp:inline distT="0" distB="0" distL="0" distR="0">
            <wp:extent cx="5705475" cy="32004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11C3" w:rsidRPr="00BE016F" w:rsidRDefault="00C011C3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</w:p>
    <w:p w:rsidR="009B7498" w:rsidRPr="00BE016F" w:rsidRDefault="002E223E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Выводы: предметные результаты базового уровня</w:t>
      </w:r>
      <w:r w:rsidR="005D666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F3EA6" w:rsidRPr="00BE016F">
        <w:rPr>
          <w:rFonts w:ascii="Times New Roman" w:eastAsia="Times New Roman" w:hAnsi="Times New Roman" w:cs="Times New Roman"/>
          <w:bCs/>
          <w:sz w:val="20"/>
          <w:szCs w:val="20"/>
        </w:rPr>
        <w:t>в ОО СПО региона</w:t>
      </w:r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335A9" w:rsidRPr="00BE016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65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</w:t>
      </w:r>
      <w:r w:rsidR="00C634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335A9" w:rsidRPr="00BE016F">
        <w:rPr>
          <w:rFonts w:ascii="Times New Roman" w:eastAsia="Times New Roman" w:hAnsi="Times New Roman" w:cs="Times New Roman"/>
          <w:bCs/>
          <w:sz w:val="20"/>
          <w:szCs w:val="20"/>
        </w:rPr>
        <w:t>-91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%, ниже 100%. Результаты данного уровня</w:t>
      </w:r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 ОО СПО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F3EA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выше, </w:t>
      </w:r>
      <w:r w:rsidR="00C634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чем по РФ, кроме </w:t>
      </w:r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«КИ им. </w:t>
      </w:r>
      <w:proofErr w:type="spellStart"/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C63467" w:rsidRPr="00BE016F" w:rsidRDefault="009B7498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Физика</w:t>
      </w:r>
    </w:p>
    <w:p w:rsidR="009B7498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 работе приняли участие</w:t>
      </w:r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165 обучающихся из 4 ОО СПО: бюджетного профессионального образовательного учреждения Республики Калмыкия "Многопрофильный колледж"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«МК»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D40945" w:rsidRPr="00BE016F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7C590A"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 федерального государственного бюджетного образовательного учреждения высшего образования "Калмыцкий государ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им. </w:t>
      </w:r>
      <w:proofErr w:type="spellStart"/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7C590A" w:rsidRPr="00BE016F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097C4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"Калмыцкий государственный колледж нефти и газа"</w:t>
      </w:r>
      <w:r w:rsidR="00A34B7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9311F" w:rsidRPr="00BE016F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097C45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«КГКНГ»).</w:t>
      </w:r>
    </w:p>
    <w:p w:rsidR="002478D5" w:rsidRPr="00BE016F" w:rsidRDefault="000C156F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На выпол</w:t>
      </w:r>
      <w:r w:rsidR="009016F3" w:rsidRPr="00BE016F">
        <w:rPr>
          <w:rFonts w:ascii="Times New Roman" w:hAnsi="Times New Roman" w:cs="Times New Roman"/>
          <w:color w:val="000000"/>
          <w:sz w:val="20"/>
          <w:szCs w:val="20"/>
        </w:rPr>
        <w:t>нение работы по физике отводилось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2 часа (120 мину</w:t>
      </w:r>
      <w:r w:rsidR="007468E5" w:rsidRPr="00BE016F">
        <w:rPr>
          <w:rFonts w:ascii="Times New Roman" w:hAnsi="Times New Roman" w:cs="Times New Roman"/>
          <w:color w:val="000000"/>
          <w:sz w:val="20"/>
          <w:szCs w:val="20"/>
        </w:rPr>
        <w:t>т). Работа включала</w:t>
      </w:r>
      <w:r w:rsidR="002478D5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 себя 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>21 задание.</w:t>
      </w:r>
    </w:p>
    <w:p w:rsidR="002478D5" w:rsidRPr="00BE016F" w:rsidRDefault="00873BD2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p w:rsidR="00C63467" w:rsidRPr="00BE016F" w:rsidRDefault="00C63467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9"/>
        <w:gridCol w:w="1276"/>
        <w:gridCol w:w="1615"/>
        <w:gridCol w:w="5331"/>
      </w:tblGrid>
      <w:tr w:rsidR="00873BD2" w:rsidRPr="00BE016F" w:rsidTr="00617859">
        <w:trPr>
          <w:trHeight w:val="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61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</w:t>
            </w:r>
            <w:r w:rsidR="002478D5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заданий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78D5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от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 за всю</w:t>
            </w:r>
            <w:r w:rsidR="00617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</w:t>
            </w:r>
          </w:p>
        </w:tc>
      </w:tr>
      <w:tr w:rsidR="00873BD2" w:rsidRPr="00BE016F" w:rsidTr="00617859">
        <w:trPr>
          <w:trHeight w:val="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6C3B53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73BD2" w:rsidRPr="00BE016F" w:rsidTr="00617859">
        <w:trPr>
          <w:trHeight w:val="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6C2AF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73BD2" w:rsidRPr="00BE016F" w:rsidTr="00617859">
        <w:trPr>
          <w:trHeight w:val="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D2" w:rsidRPr="00BE016F" w:rsidRDefault="00873BD2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478D5" w:rsidRPr="00BE016F" w:rsidRDefault="002478D5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</w:p>
    <w:p w:rsidR="002478D5" w:rsidRPr="00BE016F" w:rsidRDefault="002478D5" w:rsidP="00BE016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Правильно трактовать физический смысл используемых величин, их обозначения и единицы измерения; выделять приборы для их измерения.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Различать словесную формулировку и математическое выражение закона, формулы, связывающие данную физическую величину с другими величинами.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Распознавать проявление изученных физических явлений, выделяя их существенные свойства/признаки.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Распознавать явление по его определению, описанию, характерным признакам и на основе опытов, демонстрирующих данное физическое явление. Различать для данного явления основные свойства или условия протекания явления.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5-10.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Вычислять значение величины при анализе явлений с использованием законов и формул.</w:t>
      </w:r>
    </w:p>
    <w:p w:rsidR="002478D5" w:rsidRPr="00BE016F" w:rsidRDefault="002478D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11-12.Описывать изменения физических величин при протекании физических явлений и процессов.</w:t>
      </w:r>
    </w:p>
    <w:p w:rsidR="002478D5" w:rsidRPr="00BE016F" w:rsidRDefault="002478D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13-14.Описывать свойства тел, физические явления и процессы, используя физические величины, физические законы и принципы: (анализ графиков, таблиц и схем).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16.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Различать явления и закономерности, лежащие в основе принципа действия машин, приборов и технических устройств. Приводить примеры вклада российских и зарубежных ученых-физиков в развитие науки, объяснение процессов окружающего мира, в развитие техники и технологий.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17.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отдельные этапы проведения исследования на основе его описания: делать выводы на основе описания исследования, интерпретировать результаты наблюдений и опытов.</w:t>
      </w:r>
    </w:p>
    <w:p w:rsidR="002478D5" w:rsidRPr="00BE016F" w:rsidRDefault="00C63467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18.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другую.</w:t>
      </w:r>
    </w:p>
    <w:p w:rsidR="002478D5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19.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информацию из текста при решении учебно-познавательных и учебно-практических задач.</w:t>
      </w:r>
    </w:p>
    <w:p w:rsidR="002478D5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20-21.</w:t>
      </w:r>
      <w:r w:rsidR="002478D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Объяснять физические процессы и свойства тел.</w:t>
      </w:r>
    </w:p>
    <w:p w:rsidR="002478D5" w:rsidRPr="00BE016F" w:rsidRDefault="00ED4533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  <w:t xml:space="preserve"> </w:t>
      </w:r>
      <w:r w:rsidR="002478D5" w:rsidRPr="00BE016F">
        <w:rPr>
          <w:rFonts w:ascii="Times New Roman" w:eastAsia="Times New Roman" w:hAnsi="Times New Roman" w:cs="Times New Roman"/>
          <w:b/>
          <w:bCs/>
          <w:noProof/>
          <w:color w:val="373C59"/>
          <w:sz w:val="20"/>
          <w:szCs w:val="20"/>
        </w:rPr>
        <w:drawing>
          <wp:inline distT="0" distB="0" distL="0" distR="0">
            <wp:extent cx="5838825" cy="3200400"/>
            <wp:effectExtent l="19050" t="0" r="9525" b="0"/>
            <wp:docPr id="1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1A0D" w:rsidRPr="00BE016F" w:rsidRDefault="00ED4533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Выводы</w:t>
      </w:r>
      <w:r w:rsidRPr="00BE016F"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  <w:t>: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предметные результаты базового уровня</w:t>
      </w:r>
      <w:r w:rsidR="009F387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C1A0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ОО СПО региона </w:t>
      </w:r>
      <w:r w:rsidR="00B1643D" w:rsidRPr="00BE016F">
        <w:rPr>
          <w:rFonts w:ascii="Times New Roman" w:eastAsia="Times New Roman" w:hAnsi="Times New Roman" w:cs="Times New Roman"/>
          <w:bCs/>
          <w:sz w:val="20"/>
          <w:szCs w:val="20"/>
        </w:rPr>
        <w:t>- 34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</w:t>
      </w:r>
      <w:r w:rsidR="00B1643D" w:rsidRPr="00BE016F">
        <w:rPr>
          <w:rFonts w:ascii="Times New Roman" w:eastAsia="Times New Roman" w:hAnsi="Times New Roman" w:cs="Times New Roman"/>
          <w:bCs/>
          <w:sz w:val="20"/>
          <w:szCs w:val="20"/>
        </w:rPr>
        <w:t>-80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%, ниже 100%. Результаты данного уровня в ФГБОУ ВО «КГУ им.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 и </w:t>
      </w:r>
      <w:r w:rsidR="00B1643D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 ЭПТК»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выше, 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чем по РФ и РК.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Предметные ре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зультаты повышенного уровня </w:t>
      </w:r>
      <w:r w:rsidR="00DC1A0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ОО СПО 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B1643D" w:rsidRPr="00BE016F">
        <w:rPr>
          <w:rFonts w:ascii="Times New Roman" w:eastAsia="Times New Roman" w:hAnsi="Times New Roman" w:cs="Times New Roman"/>
          <w:bCs/>
          <w:sz w:val="20"/>
          <w:szCs w:val="20"/>
        </w:rPr>
        <w:t>12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 </w:t>
      </w:r>
      <w:r w:rsidR="00B1643D" w:rsidRPr="00BE016F">
        <w:rPr>
          <w:rFonts w:ascii="Times New Roman" w:eastAsia="Times New Roman" w:hAnsi="Times New Roman" w:cs="Times New Roman"/>
          <w:bCs/>
          <w:sz w:val="20"/>
          <w:szCs w:val="20"/>
        </w:rPr>
        <w:t>-4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1%, в ФГБОУ ВО «КГУ им.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B1643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и 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 ЭПТК» выше ожидаемого результата (30%)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, а также выше, чем по РФ </w:t>
      </w:r>
      <w:r w:rsidR="006F434F" w:rsidRPr="00BE016F">
        <w:rPr>
          <w:rFonts w:ascii="Times New Roman" w:eastAsia="Times New Roman" w:hAnsi="Times New Roman" w:cs="Times New Roman"/>
          <w:bCs/>
          <w:sz w:val="20"/>
          <w:szCs w:val="20"/>
        </w:rPr>
        <w:t>(35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%) и РК (3</w:t>
      </w:r>
      <w:r w:rsidR="006F434F" w:rsidRPr="00BE016F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2478D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%). </w:t>
      </w:r>
    </w:p>
    <w:p w:rsidR="00ED4533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Обучающиеся </w:t>
      </w:r>
      <w:r w:rsidR="00ED4533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«КГКНГ»</w:t>
      </w:r>
      <w:r w:rsidR="0016458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D453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не смогли </w:t>
      </w:r>
      <w:r w:rsidR="00DC1A0D" w:rsidRPr="00BE016F">
        <w:rPr>
          <w:rFonts w:ascii="Times New Roman" w:eastAsia="Times New Roman" w:hAnsi="Times New Roman" w:cs="Times New Roman"/>
          <w:bCs/>
          <w:sz w:val="20"/>
          <w:szCs w:val="20"/>
        </w:rPr>
        <w:t>выполнить задания 20-21 («</w:t>
      </w:r>
      <w:r w:rsidR="001645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объяснить физические процессы и свойства тел</w:t>
      </w:r>
      <w:r w:rsidR="00DC1A0D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="005D666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; обучающие</w:t>
      </w:r>
      <w:r w:rsidR="001645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ся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«МК»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.Г</w:t>
      </w:r>
      <w:proofErr w:type="gram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не </w:t>
      </w:r>
      <w:r w:rsidR="00DC1A0D" w:rsidRPr="00BE016F">
        <w:rPr>
          <w:rFonts w:ascii="Times New Roman" w:eastAsia="Times New Roman" w:hAnsi="Times New Roman" w:cs="Times New Roman"/>
          <w:bCs/>
          <w:sz w:val="20"/>
          <w:szCs w:val="20"/>
        </w:rPr>
        <w:t>выполнили задание 18 («</w:t>
      </w:r>
      <w:r w:rsidR="00F21A2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уметь </w:t>
      </w:r>
      <w:r w:rsidR="001645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интерпретировать информацию физиче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ского содержания и </w:t>
      </w:r>
      <w:r w:rsidR="001645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преобразовать информацию из одной знаковой системы в другую</w:t>
      </w:r>
      <w:r w:rsidR="00DC1A0D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="001645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478D5" w:rsidRPr="00BE016F" w:rsidRDefault="002478D5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468E5" w:rsidRPr="00BE016F" w:rsidRDefault="007468E5" w:rsidP="00BE01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E016F">
        <w:rPr>
          <w:rStyle w:val="fontstyle01"/>
          <w:rFonts w:ascii="Times New Roman" w:hAnsi="Times New Roman" w:cs="Times New Roman"/>
          <w:sz w:val="20"/>
          <w:szCs w:val="20"/>
        </w:rPr>
        <w:t>3.</w:t>
      </w:r>
      <w:r w:rsidRPr="00BE01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Интерпретация и анализ результатов участников ВПР СПО</w:t>
      </w:r>
      <w:r w:rsidR="00226E21" w:rsidRPr="00BE01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по учебным предметам, завершивших СОО</w:t>
      </w:r>
    </w:p>
    <w:p w:rsidR="000137F2" w:rsidRPr="00BE016F" w:rsidRDefault="000137F2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Русский язык</w:t>
      </w:r>
    </w:p>
    <w:p w:rsidR="0079386F" w:rsidRPr="00BE016F" w:rsidRDefault="0079386F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37F2" w:rsidRPr="00BE016F" w:rsidRDefault="00F93C2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приняли участие</w:t>
      </w:r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92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обучающихся из 4 ОО СПО:</w:t>
      </w:r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"</w:t>
      </w:r>
      <w:proofErr w:type="spellStart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пе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дагогический колледж имени </w:t>
      </w:r>
      <w:proofErr w:type="spell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Х.Б.</w:t>
      </w:r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Канукова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(БПОУ РК «ЭПК им. </w:t>
      </w:r>
      <w:proofErr w:type="spellStart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Х.Б.Канукова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», федерального государственного бюджетного образовательного учреждения высшего образования "Калмыцкий государ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им. </w:t>
      </w:r>
      <w:proofErr w:type="spellStart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79386F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 "Колледж искусств имени</w:t>
      </w:r>
      <w:proofErr w:type="gram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(БПОУ РК « КИ им. </w:t>
      </w:r>
      <w:proofErr w:type="spellStart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»,</w:t>
      </w:r>
      <w:r w:rsidR="0079386F" w:rsidRPr="00BE01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Башантинского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колледжа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им. 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Ф.Г.</w:t>
      </w:r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Попова (филиал) федерального государственного бюджетного образовательного учреждения высшего образования "Калмыцкий государственны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й университет </w:t>
      </w:r>
      <w:proofErr w:type="spellStart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им.Б.Б.</w:t>
      </w:r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79386F" w:rsidRPr="00BE016F">
        <w:rPr>
          <w:rFonts w:ascii="Times New Roman" w:eastAsia="Times New Roman" w:hAnsi="Times New Roman" w:cs="Times New Roman"/>
          <w:bCs/>
          <w:sz w:val="20"/>
          <w:szCs w:val="20"/>
        </w:rPr>
        <w:t>" (БАК КГУ).</w:t>
      </w:r>
      <w:proofErr w:type="gramEnd"/>
    </w:p>
    <w:p w:rsidR="00F93C2D" w:rsidRPr="00BE016F" w:rsidRDefault="00D54C80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На выполнение работы по русскому языку отвод</w:t>
      </w:r>
      <w:r w:rsidR="007D5607" w:rsidRPr="00BE016F">
        <w:rPr>
          <w:rFonts w:ascii="Times New Roman" w:hAnsi="Times New Roman" w:cs="Times New Roman"/>
          <w:color w:val="000000"/>
          <w:sz w:val="20"/>
          <w:szCs w:val="20"/>
        </w:rPr>
        <w:t>илось</w:t>
      </w:r>
      <w:r w:rsidR="009F387E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2 часа (120 минут). Работа </w:t>
      </w:r>
      <w:r w:rsidR="009D764F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включала 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 себя 24 задания</w:t>
      </w:r>
      <w:r w:rsidR="00B50F6C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базового уровня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40739" w:rsidRPr="00BE016F" w:rsidRDefault="00B50F6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</w:t>
      </w:r>
      <w:r w:rsidR="00840739"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роверяемые требования (умения) в соответствии с ФГОС (ФК ГОС):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Информационная обработка письменных текстов различных стилей и жанров.</w:t>
      </w:r>
    </w:p>
    <w:p w:rsidR="00931884" w:rsidRPr="00BE016F" w:rsidRDefault="00931884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2.Средства связи предложений в тексте. Отбор языковых сре</w:t>
      </w: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в т</w:t>
      </w:r>
      <w:proofErr w:type="gramEnd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ексте в зависимости от темы, цели, адресата и ситуации общения.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Лексическое значение слова.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Орфоэпические нормы (постановка ударения).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Лексические нормы (употребление слова в соответствии с точным лексическим значением и требованием лексической сочетаемости).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Лексические нормы.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Морфологические нормы (образование форм слова).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Синтаксические нормы. Нормы согласования. Нормы управления.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Правописание корней.</w:t>
      </w:r>
    </w:p>
    <w:p w:rsidR="00931884" w:rsidRPr="00BE016F" w:rsidRDefault="00931884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10.Правописание приставок.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Правописание суффиксов различных частей речи (кроме </w:t>
      </w:r>
      <w:proofErr w:type="gramStart"/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-Н</w:t>
      </w:r>
      <w:proofErr w:type="gramEnd"/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-/-НН-).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Правописание личных окончаний глаголов и суффиксов причастий.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Правописание НЕ и НИ.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Слитное, дефисное, раздельное написание слов.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Правописание </w:t>
      </w:r>
      <w:proofErr w:type="gramStart"/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-Н</w:t>
      </w:r>
      <w:proofErr w:type="gramEnd"/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 и -НН- в различных частях речи.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16.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17.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Знаки препинания в предложениях с обособленными членами (определениями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обстоятельствами, 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приложениями, дополнениями).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18.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Знаки препинания в предложениях со словами и конструкциями, грамматически не связанными с членами предложения.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19.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Знаки препинания в сложноподчинённом предложении.</w:t>
      </w:r>
    </w:p>
    <w:p w:rsidR="00931884" w:rsidRPr="00BE016F" w:rsidRDefault="00931884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20. Знаки препинания в сложном предложении с разными видами связи.</w:t>
      </w:r>
    </w:p>
    <w:p w:rsidR="00931884" w:rsidRPr="00BE016F" w:rsidRDefault="00931884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21. Пунктуационный анализ.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22.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Текст как речевое произведение. Смысловая и композиционная целостность текста.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23.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Функционально-смысловые типы речи.</w:t>
      </w:r>
    </w:p>
    <w:p w:rsidR="009F387E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24.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Лексическое значение слова. Синонимы. Антонимы. Омонимы. Фразеологические обороты. Группы слов по происхождению и употреблению.</w:t>
      </w:r>
    </w:p>
    <w:p w:rsidR="009F387E" w:rsidRPr="00BE016F" w:rsidRDefault="009F387E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inline distT="0" distB="0" distL="0" distR="0">
            <wp:extent cx="5236690" cy="2759676"/>
            <wp:effectExtent l="19050" t="0" r="21110" b="2574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34D33" w:rsidRPr="00BE016F" w:rsidRDefault="001263E4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Вывод: предметные результаты базового уровня</w:t>
      </w:r>
      <w:r w:rsidR="0083701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21B73" w:rsidRPr="00BE016F">
        <w:rPr>
          <w:rFonts w:ascii="Times New Roman" w:eastAsia="Times New Roman" w:hAnsi="Times New Roman" w:cs="Times New Roman"/>
          <w:bCs/>
          <w:sz w:val="20"/>
          <w:szCs w:val="20"/>
        </w:rPr>
        <w:t>в ОО СПО региона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- 74,6%</w:t>
      </w:r>
      <w:r w:rsidR="0083701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- 92%, ниже 100%. Результаты данного уровня во всех ОО СПО выше,</w:t>
      </w:r>
      <w:r w:rsidR="0083701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чем по РФ</w:t>
      </w:r>
      <w:r w:rsidR="0083701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</w:t>
      </w:r>
      <w:r w:rsidR="0083701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ФГБОУ 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ВО «КГУ им. </w:t>
      </w:r>
      <w:proofErr w:type="spell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» и</w:t>
      </w:r>
      <w:r w:rsidR="0083701E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БАК КГУ</w:t>
      </w:r>
      <w:r w:rsidR="00721B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выше, чем по РК</w:t>
      </w:r>
      <w:r w:rsidR="0083701E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DD3067" w:rsidRPr="00BE016F" w:rsidRDefault="00DD3067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1884" w:rsidRPr="00BE016F" w:rsidRDefault="0083701E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Математика</w:t>
      </w:r>
    </w:p>
    <w:p w:rsidR="00F928F0" w:rsidRPr="00BE016F" w:rsidRDefault="0083701E" w:rsidP="00BE016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 работе приняли участие 218 обучающихся из 7 ОО СПО: федерального государственного бюджетного образовательного учреждения высшего образования "Калмыцкий государ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" (ФГБОУ ВО «КГУ им. Б.Б.</w:t>
      </w:r>
      <w:r w:rsidR="0093188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»), бюджетного профессионального образовательного учреждения Республики Калмыкия</w:t>
      </w:r>
      <w:r w:rsidR="0093188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 бюджетного профессионального образовательного учреждения Республики Калмыкия "Торгово-технологический колледж" (БПОУ РК «ТТК»),</w:t>
      </w:r>
      <w:r w:rsidR="00334D3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</w:t>
      </w:r>
      <w:proofErr w:type="gramEnd"/>
      <w:r w:rsidR="00334D3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34D33" w:rsidRPr="00BE016F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"Многопрофильный колледж"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(БПОУ РК «МК» </w:t>
      </w:r>
      <w:proofErr w:type="spell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334D33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334D33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334D33" w:rsidRPr="00BE016F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  <w:r w:rsidR="00F928F0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«Политехнический техникум» (БПО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 РК «ПТ» </w:t>
      </w:r>
      <w:proofErr w:type="spell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г.</w:t>
      </w:r>
      <w:r w:rsidR="00F928F0" w:rsidRPr="00BE016F">
        <w:rPr>
          <w:rFonts w:ascii="Times New Roman" w:eastAsia="Times New Roman" w:hAnsi="Times New Roman" w:cs="Times New Roman"/>
          <w:bCs/>
          <w:sz w:val="20"/>
          <w:szCs w:val="20"/>
        </w:rPr>
        <w:t>Лагань</w:t>
      </w:r>
      <w:proofErr w:type="spellEnd"/>
      <w:r w:rsidR="00F928F0" w:rsidRPr="00BE016F">
        <w:rPr>
          <w:rFonts w:ascii="Times New Roman" w:eastAsia="Times New Roman" w:hAnsi="Times New Roman" w:cs="Times New Roman"/>
          <w:bCs/>
          <w:sz w:val="20"/>
          <w:szCs w:val="20"/>
        </w:rPr>
        <w:t>, Калмыцкого филиала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 (МГГЭУ),</w:t>
      </w:r>
      <w:r w:rsidR="00F928F0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F928F0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 "Калмыцкий государственный колледж нефти и газа"</w:t>
      </w:r>
      <w:r w:rsidR="0065469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928F0" w:rsidRPr="00BE016F">
        <w:rPr>
          <w:rFonts w:ascii="Times New Roman" w:eastAsia="Times New Roman" w:hAnsi="Times New Roman" w:cs="Times New Roman"/>
          <w:bCs/>
          <w:sz w:val="20"/>
          <w:szCs w:val="20"/>
        </w:rPr>
        <w:t>( БПОУ РК «КГКНГ»).</w:t>
      </w:r>
      <w:r w:rsidR="00F928F0" w:rsidRPr="00BE01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:rsidR="006F32DC" w:rsidRPr="00BE016F" w:rsidRDefault="006F32DC" w:rsidP="00BE016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На выполнение работы по м</w:t>
      </w:r>
      <w:r w:rsidR="007D5607" w:rsidRPr="00BE016F">
        <w:rPr>
          <w:rFonts w:ascii="Times New Roman" w:hAnsi="Times New Roman" w:cs="Times New Roman"/>
          <w:color w:val="000000"/>
          <w:sz w:val="20"/>
          <w:szCs w:val="20"/>
        </w:rPr>
        <w:t>атематике отводилось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2 ч</w:t>
      </w:r>
      <w:r w:rsidR="007C37E5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аса (120 минут). Работа включала </w:t>
      </w:r>
      <w:r w:rsidR="00931884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>в себя 15 заданий.</w:t>
      </w:r>
    </w:p>
    <w:p w:rsidR="001E280E" w:rsidRPr="00BE016F" w:rsidRDefault="001E280E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9"/>
        <w:gridCol w:w="1545"/>
        <w:gridCol w:w="1574"/>
        <w:gridCol w:w="4697"/>
      </w:tblGrid>
      <w:tr w:rsidR="001E280E" w:rsidRPr="00BE016F" w:rsidTr="00BE01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 выполнени</w:t>
            </w:r>
            <w:r w:rsidR="00931884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заданий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31884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от максимального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 за всю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</w:t>
            </w:r>
          </w:p>
        </w:tc>
      </w:tr>
      <w:tr w:rsidR="001E280E" w:rsidRPr="00BE016F" w:rsidTr="00BE01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FB4C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FB4C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5D28C8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1E280E" w:rsidRPr="00BE016F" w:rsidTr="00BE01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FB4C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FB4C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5D28C8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E280E" w:rsidRPr="00BE016F" w:rsidTr="00BE01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FB4C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FB4C7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0E" w:rsidRPr="00BE016F" w:rsidRDefault="001E280E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931884" w:rsidRPr="00BE016F" w:rsidRDefault="00931884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C53ADA" w:rsidRPr="00BE016F" w:rsidRDefault="00C53ADA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вычисления и преобразования.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использовать приобретенные знания и умения в практической деятельности и повседневной жизни.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3-4.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вычисления и преобразования.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строить и исследовать простейшие математические модели.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использовать приобретенные знания и умения в практической деятельности и повседневной жизни.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действия с геометрическими фигурами.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использовать приобретенные знания и умения в практической деятельности и повседневной жизни.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Моделировать реальные ситуации на языке теории вероятностей и статистики, вычислять в простейших случаях вероятности событий.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решать уравнения и неравенства.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действия с функциями.</w:t>
      </w:r>
    </w:p>
    <w:p w:rsidR="00931884" w:rsidRPr="00BE016F" w:rsidRDefault="00931884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12.Уметь решать уравнения и неравенства.</w:t>
      </w:r>
    </w:p>
    <w:p w:rsidR="00931884" w:rsidRPr="00BE016F" w:rsidRDefault="00931884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13.Уметь строить и исследовать простейшие математические модели.</w:t>
      </w:r>
    </w:p>
    <w:p w:rsidR="00931884" w:rsidRPr="00BE016F" w:rsidRDefault="00EE51D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</w:t>
      </w:r>
      <w:r w:rsidR="0042445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-15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93188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выполнять действия с геометрическими фигурами, координатами и векторами.</w:t>
      </w:r>
    </w:p>
    <w:p w:rsidR="0083701E" w:rsidRPr="00BE016F" w:rsidRDefault="00C53ADA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3C59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noProof/>
          <w:color w:val="373C59"/>
          <w:sz w:val="20"/>
          <w:szCs w:val="20"/>
        </w:rPr>
        <w:drawing>
          <wp:inline distT="0" distB="0" distL="0" distR="0">
            <wp:extent cx="6142853" cy="2842054"/>
            <wp:effectExtent l="19050" t="0" r="10297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1884" w:rsidRPr="00BE016F" w:rsidRDefault="00931884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3ADA" w:rsidRPr="00BE016F" w:rsidRDefault="009111B6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Выводы: предметные результаты базового уровня</w:t>
      </w:r>
      <w:r w:rsidR="0042445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 ОО СПО региона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- 62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</w:t>
      </w:r>
      <w:r w:rsidR="0093188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- 96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%, ниже 100%. Результаты данного уровня в ФГБОУ ВО «КГУ им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» и БПОУ РК «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ЭПТК»</w:t>
      </w:r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, БПОУ РК «МК»</w:t>
      </w:r>
      <w:r w:rsidR="00A2162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.Г</w:t>
      </w:r>
      <w:proofErr w:type="gramEnd"/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A2162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МГГЭУ, БПОУ 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РК «ПТ» </w:t>
      </w:r>
      <w:proofErr w:type="spellStart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>г.</w:t>
      </w:r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Лагань</w:t>
      </w:r>
      <w:proofErr w:type="spellEnd"/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выше, чем по РФ и РК.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Предметные рез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ультаты повышенного уровня - </w:t>
      </w:r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 </w:t>
      </w:r>
      <w:r w:rsidR="00383931" w:rsidRPr="00BE016F">
        <w:rPr>
          <w:rFonts w:ascii="Times New Roman" w:eastAsia="Times New Roman" w:hAnsi="Times New Roman" w:cs="Times New Roman"/>
          <w:bCs/>
          <w:sz w:val="20"/>
          <w:szCs w:val="20"/>
        </w:rPr>
        <w:t>-35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%, в ФГБОУ ВО «КГУ им.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A93E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E51D6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выше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ожидаемого результата (30%)</w:t>
      </w:r>
      <w:r w:rsidR="00A93EBD"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а также выше, чем по РФ </w:t>
      </w:r>
      <w:r w:rsidR="00901542" w:rsidRPr="00BE016F">
        <w:rPr>
          <w:rFonts w:ascii="Times New Roman" w:eastAsia="Times New Roman" w:hAnsi="Times New Roman" w:cs="Times New Roman"/>
          <w:bCs/>
          <w:sz w:val="20"/>
          <w:szCs w:val="20"/>
        </w:rPr>
        <w:t>(14%) и РК (18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%). </w:t>
      </w:r>
      <w:r w:rsidR="00A93E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Результаты </w:t>
      </w:r>
      <w:r w:rsidR="0042445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выполнения заданий </w:t>
      </w:r>
      <w:r w:rsidR="00A93EBD" w:rsidRPr="00BE016F">
        <w:rPr>
          <w:rFonts w:ascii="Times New Roman" w:eastAsia="Times New Roman" w:hAnsi="Times New Roman" w:cs="Times New Roman"/>
          <w:bCs/>
          <w:sz w:val="20"/>
          <w:szCs w:val="20"/>
        </w:rPr>
        <w:t>повышенного уровня в МГГЭУ выше, чем по РФ и РК.</w:t>
      </w:r>
    </w:p>
    <w:p w:rsidR="00A64BDB" w:rsidRPr="00BE016F" w:rsidRDefault="00DD3067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Обучающиеся </w:t>
      </w:r>
      <w:r w:rsidR="00A64BDB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«ЭПТК» не смогли 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выполнить</w:t>
      </w:r>
      <w:r w:rsidR="0042445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задания 14-15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2445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(«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действия с геометрическими фигурами, координатами и векторами</w:t>
      </w:r>
      <w:r w:rsidR="0042445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64BDB" w:rsidRPr="00BE016F" w:rsidRDefault="00DD3067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Обучающимся </w:t>
      </w:r>
      <w:r w:rsidR="00A64BDB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«ТТК»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удалось</w:t>
      </w:r>
      <w:r w:rsidR="0042445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выполнить задание13 («уметь 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строить и исследовать простейшие математические модели, а также </w:t>
      </w:r>
      <w:r w:rsidR="0042445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ть действия с геометрическими фигурами, координатами и векторами</w:t>
      </w:r>
      <w:r w:rsidR="0042445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="00A64BD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64BDB" w:rsidRPr="00BE016F" w:rsidRDefault="00A64BDB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73C59"/>
          <w:sz w:val="20"/>
          <w:szCs w:val="20"/>
        </w:rPr>
      </w:pPr>
    </w:p>
    <w:p w:rsidR="00C53ADA" w:rsidRPr="00BE016F" w:rsidRDefault="007F5B55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Обществознание</w:t>
      </w:r>
    </w:p>
    <w:p w:rsidR="007F5B55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 работе приняли участие 127 обучающихся из 4</w:t>
      </w:r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ОО СПО: федерального государственного бюджетного образовательного учреждения высшего образования "Калмыцкий государ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им. </w:t>
      </w:r>
      <w:proofErr w:type="spellStart"/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»), бюджетного профессионального образовательного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учреждения Республики Калмыкия </w:t>
      </w:r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7F5B55"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="007F5B55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</w:t>
      </w:r>
      <w:r w:rsidR="002832E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Калмыцкого филиала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 (МГГЭУ),</w:t>
      </w:r>
      <w:r w:rsidR="001F38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филиала Частного</w:t>
      </w:r>
      <w:proofErr w:type="gramEnd"/>
      <w:r w:rsidR="001F38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профессионального образовательного учреждения "Ставроп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ольский кооперативный техникум"</w:t>
      </w:r>
      <w:r w:rsidR="001F38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(филиал ЧПОУ </w:t>
      </w:r>
      <w:r w:rsidR="001F387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КТ").</w:t>
      </w:r>
    </w:p>
    <w:p w:rsidR="00934565" w:rsidRPr="00BE016F" w:rsidRDefault="00F0266E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На выполнение ра</w:t>
      </w:r>
      <w:r w:rsidR="00697A34" w:rsidRPr="00BE016F">
        <w:rPr>
          <w:rFonts w:ascii="Times New Roman" w:hAnsi="Times New Roman" w:cs="Times New Roman"/>
          <w:color w:val="000000"/>
          <w:sz w:val="20"/>
          <w:szCs w:val="20"/>
        </w:rPr>
        <w:t>боты по обществознанию отводилось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1 час 30 минут (90 минут).</w:t>
      </w:r>
      <w:r w:rsidR="009B44F0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97A34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Работа включала 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>в себя 17 заданий.</w:t>
      </w:r>
    </w:p>
    <w:p w:rsidR="009B44F0" w:rsidRPr="00BE016F" w:rsidRDefault="009B44F0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0"/>
        <w:gridCol w:w="1545"/>
        <w:gridCol w:w="1980"/>
        <w:gridCol w:w="3846"/>
      </w:tblGrid>
      <w:tr w:rsidR="009B44F0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выполнение заданий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сложности от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 за всю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</w:t>
            </w:r>
          </w:p>
        </w:tc>
      </w:tr>
      <w:tr w:rsidR="009B44F0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B16D7F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B44F0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B16D7F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B44F0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B16D7F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B44F0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0" w:rsidRPr="00BE016F" w:rsidRDefault="009B44F0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1D000F" w:rsidRPr="00BE016F" w:rsidRDefault="001D000F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Знать и понимать: </w:t>
      </w:r>
      <w:proofErr w:type="spellStart"/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биосоциальную</w:t>
      </w:r>
      <w:proofErr w:type="spellEnd"/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</w:t>
      </w:r>
      <w:proofErr w:type="gramEnd"/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особенности социально-гуманитарного познания (выявление структурных элементов с помощью схем и таблиц)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-3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Знать и понимать: </w:t>
      </w:r>
      <w:proofErr w:type="spellStart"/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биосоциальную</w:t>
      </w:r>
      <w:proofErr w:type="spellEnd"/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</w:t>
      </w:r>
      <w:proofErr w:type="gramEnd"/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особенности социально-гуманитарного познания (выбор обобщающего понятия для всех остальных понятий, представленных в перечне)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-6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,8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,11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поиск социальной информации, представленно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й в различных знаковых система</w:t>
      </w:r>
      <w:proofErr w:type="gramStart"/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таблица, диаграмма)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,14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 w:rsidR="00A071D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,13,15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16.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17K1</w:t>
      </w:r>
      <w:r w:rsidR="00600C9D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-17K2.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 Объяснять внутренние и внешние связи (причинно-следственные и функциональные) изученных социальных объектов.</w:t>
      </w:r>
    </w:p>
    <w:p w:rsidR="002552AA" w:rsidRPr="00BE016F" w:rsidRDefault="002552AA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Раскрывать на примерах изученные теоретические положения и понятия социально-экономических и гуманитарных наук.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</w:t>
      </w:r>
      <w:r w:rsidR="00142EA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2552AA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Формулировать на основе приобретенных обществоведческих знаний собственные суждения и аргументы по определенным проблемам</w:t>
      </w:r>
    </w:p>
    <w:p w:rsidR="002552AA" w:rsidRPr="00BE016F" w:rsidRDefault="00142EA2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17K3</w:t>
      </w:r>
      <w:r w:rsidR="00600C9D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-17K4.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Анализировать актуальную 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</w:t>
      </w:r>
    </w:p>
    <w:p w:rsidR="002552AA" w:rsidRPr="00BE016F" w:rsidRDefault="002552AA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социально-экономических и гуманитарных наук. Оценивать действия субъектов социальной жизни, включая личность, группы, организации, с точки зрения социальных норм, экономической рациональности.</w:t>
      </w:r>
    </w:p>
    <w:p w:rsidR="002552AA" w:rsidRPr="00BE016F" w:rsidRDefault="002552AA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Формулировать на основе приобретенных обществоведческих знаний собственные суждения и аргументы по определенным проблемам</w:t>
      </w:r>
      <w:r w:rsidR="00142EA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F6778" w:rsidRPr="00BE016F" w:rsidRDefault="00067BC8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57900" cy="3200400"/>
            <wp:effectExtent l="19050" t="0" r="19050" b="0"/>
            <wp:docPr id="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6075" w:rsidRPr="00BE016F" w:rsidRDefault="00D76075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73C59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Выводы: предметные результаты базового уровня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: БПОУ РК «ЭПТК»-58%, ниже, чем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100%,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 РК (78%) и РФ (63%); ФГБОУ </w:t>
      </w:r>
      <w:proofErr w:type="gramStart"/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ВО</w:t>
      </w:r>
      <w:proofErr w:type="gramEnd"/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им. </w:t>
      </w:r>
      <w:proofErr w:type="spellStart"/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- 81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>, МГГЭУ -86%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выше, чем по РФ (63%) и РК (78%)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но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ниже 100%. 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филиале ЧПОУ </w:t>
      </w:r>
      <w:r w:rsidR="00DD56BD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КТ"-72% выше, чем по РФ, но ниже 100% и РК.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Предметные рез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ультаты повышенного уровня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 ФГБОУ ВО «КГУ им.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>- 85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%,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МГГЭУ-86%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 ожидаемого результата (30%), а также выше, чем по РФ 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(70%) и РК (77%); в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-50% и филиале ЧПОУ </w:t>
      </w:r>
      <w:r w:rsidR="00DD56BD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КТ"-68%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 ожидаемого результата (30%), но ниже,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чем по РФ 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(70%) 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и РК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>(77%)</w:t>
      </w:r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proofErr w:type="gramEnd"/>
      <w:r w:rsidR="00BD757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  Задания высокого уровня выполнили обучающиеся  данных ОО СПО.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Результаты </w:t>
      </w:r>
      <w:r w:rsidR="00600C9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выполнения заданий </w:t>
      </w:r>
      <w:r w:rsidR="00FC6F8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высокого уровня в 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ФГБОУ </w:t>
      </w:r>
      <w:proofErr w:type="gramStart"/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>ВО</w:t>
      </w:r>
      <w:proofErr w:type="gramEnd"/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им. </w:t>
      </w:r>
      <w:proofErr w:type="spellStart"/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>» - 41,3%, МГГЭУ -56%</w:t>
      </w:r>
      <w:r w:rsidR="00FC6F8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,что 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превышают </w:t>
      </w:r>
      <w:r w:rsidR="00600C9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показатели </w:t>
      </w:r>
      <w:r w:rsidR="00FC6F8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</w:t>
      </w:r>
      <w:r w:rsidR="00DD56B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 РФ (23%) и РК (41%).</w:t>
      </w:r>
    </w:p>
    <w:p w:rsidR="002552AA" w:rsidRPr="00BE016F" w:rsidRDefault="00EF6778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Биология</w:t>
      </w:r>
    </w:p>
    <w:p w:rsidR="00CA3C19" w:rsidRPr="00BE016F" w:rsidRDefault="00750E7C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приняли участие 291 обучающихся из 6 </w:t>
      </w:r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ОО СПО: федерального государственного бюджетного образовательного учреждения высшего образования "Калмыцкий государ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им. </w:t>
      </w:r>
      <w:proofErr w:type="spellStart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»), бюджетного профессионального образовательного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учреждения Республики Калмыкия </w:t>
      </w:r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EF6778"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 бюджетного профессионального образовательного учреждения Республики Калмыкия "Многопрофи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льный колледж" (БПОУ РК «МК»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  <w:r w:rsidR="00F45605" w:rsidRPr="00BE016F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 "</w:t>
      </w:r>
      <w:proofErr w:type="spellStart"/>
      <w:r w:rsidR="00F45605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F4560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пе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дагогический колледж имени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Х.Б.</w:t>
      </w:r>
      <w:r w:rsidR="00F45605" w:rsidRPr="00BE016F">
        <w:rPr>
          <w:rFonts w:ascii="Times New Roman" w:eastAsia="Times New Roman" w:hAnsi="Times New Roman" w:cs="Times New Roman"/>
          <w:bCs/>
          <w:sz w:val="20"/>
          <w:szCs w:val="20"/>
        </w:rPr>
        <w:t>Канукова</w:t>
      </w:r>
      <w:proofErr w:type="spellEnd"/>
      <w:r w:rsidR="00F45605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(БПОУ РК «ЭПК им. </w:t>
      </w:r>
      <w:proofErr w:type="spellStart"/>
      <w:r w:rsidR="00F45605" w:rsidRPr="00BE016F">
        <w:rPr>
          <w:rFonts w:ascii="Times New Roman" w:eastAsia="Times New Roman" w:hAnsi="Times New Roman" w:cs="Times New Roman"/>
          <w:bCs/>
          <w:sz w:val="20"/>
          <w:szCs w:val="20"/>
        </w:rPr>
        <w:t>Х.Б.Канукова</w:t>
      </w:r>
      <w:proofErr w:type="spellEnd"/>
      <w:r w:rsidR="00F45605" w:rsidRPr="00BE016F">
        <w:rPr>
          <w:rFonts w:ascii="Times New Roman" w:eastAsia="Times New Roman" w:hAnsi="Times New Roman" w:cs="Times New Roman"/>
          <w:bCs/>
          <w:sz w:val="20"/>
          <w:szCs w:val="20"/>
        </w:rPr>
        <w:t>»,</w:t>
      </w:r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"Калмыцкий медицинский колледж им. </w:t>
      </w:r>
      <w:proofErr w:type="spellStart"/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</w:t>
      </w:r>
      <w:proofErr w:type="gramStart"/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>«К</w:t>
      </w:r>
      <w:proofErr w:type="gramEnd"/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МК им. </w:t>
      </w:r>
      <w:proofErr w:type="spellStart"/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="00F779D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»), </w:t>
      </w:r>
      <w:proofErr w:type="spellStart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Башантинского</w:t>
      </w:r>
      <w:proofErr w:type="spellEnd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колледжа им. Ф.Г. Попова (филиал) федерального государственного бюджетного образовательного учреждения высшего образования "Калмыцкий госу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дарственный университет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им.Б.Б.</w:t>
      </w:r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EF6778" w:rsidRPr="00BE016F">
        <w:rPr>
          <w:rFonts w:ascii="Times New Roman" w:eastAsia="Times New Roman" w:hAnsi="Times New Roman" w:cs="Times New Roman"/>
          <w:bCs/>
          <w:sz w:val="20"/>
          <w:szCs w:val="20"/>
        </w:rPr>
        <w:t>" (БАК КГУ).</w:t>
      </w:r>
      <w:r w:rsidR="00CA3C19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3C19" w:rsidRPr="00BE016F" w:rsidRDefault="00CA3C19" w:rsidP="00BE016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На выполнение работы по биологии  </w:t>
      </w:r>
      <w:r w:rsidR="00ED3E72" w:rsidRPr="00BE016F">
        <w:rPr>
          <w:rFonts w:ascii="Times New Roman" w:hAnsi="Times New Roman" w:cs="Times New Roman"/>
          <w:color w:val="000000"/>
          <w:sz w:val="20"/>
          <w:szCs w:val="20"/>
        </w:rPr>
        <w:t>отводилось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1 час 30 минут (90 минут).</w:t>
      </w:r>
    </w:p>
    <w:p w:rsidR="00B10020" w:rsidRPr="00BE016F" w:rsidRDefault="00DD3067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Проверочная работа включала в себя 17 заданий.</w:t>
      </w:r>
    </w:p>
    <w:p w:rsidR="000E11AC" w:rsidRPr="00BE016F" w:rsidRDefault="000E11AC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0"/>
        <w:gridCol w:w="1276"/>
        <w:gridCol w:w="1701"/>
        <w:gridCol w:w="4394"/>
      </w:tblGrid>
      <w:tr w:rsidR="000E11AC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выполнение заданий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сложности от максимального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первичного балла за всю</w:t>
            </w:r>
            <w:r w:rsid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</w:t>
            </w:r>
          </w:p>
        </w:tc>
      </w:tr>
      <w:tr w:rsidR="000E11AC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0E11AC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E11AC" w:rsidRPr="00BE016F" w:rsidTr="00BE01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AC" w:rsidRPr="00BE016F" w:rsidRDefault="000E11AC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969A4" w:rsidRPr="00BE016F" w:rsidRDefault="006969A4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Биология как наука. Методы научного познания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-4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Экосистемы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Общие биологические процессы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Биология как наука. Методы научного познания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Биология как наука. Уровни организации живого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-10,12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Организм человека и его здоровье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Организм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Клетка, организм, организм человека и его здоровье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-15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Клетка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52AA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-17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552A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Вид</w:t>
      </w:r>
      <w:r w:rsidR="00ED25E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F6778" w:rsidRPr="00BE016F" w:rsidRDefault="0050614B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656820" cy="2430162"/>
            <wp:effectExtent l="19050" t="0" r="20080" b="8238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16D2" w:rsidRPr="00BE016F" w:rsidRDefault="00AF6FA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Выводы: предметные результаты базового уровня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во 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всех ОО СПО</w:t>
      </w:r>
      <w:r w:rsidR="007A5C8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региона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: 65%-81%,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ниже 100%, но выше 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результатов по РФ (62%) и выше по РК (69%), за исключением БПОУ РК «КМК им. </w:t>
      </w:r>
      <w:proofErr w:type="spellStart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», БПОУ РК «ЭПК им. </w:t>
      </w:r>
      <w:proofErr w:type="spellStart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Х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.Б.Канукова</w:t>
      </w:r>
      <w:proofErr w:type="spellEnd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 и БПОУ РК «МК» </w:t>
      </w:r>
      <w:proofErr w:type="spellStart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DD3067" w:rsidRPr="00BE016F" w:rsidRDefault="00AF6FAD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Предметные результаты </w:t>
      </w:r>
      <w:r w:rsidR="007A5C8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выполнения заданий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повышенного уровня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: 17%-62%,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что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выше ожидаемого результата (30%), 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кроме БПОУ РК «МК» </w:t>
      </w:r>
      <w:proofErr w:type="spellStart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.Г</w:t>
      </w:r>
      <w:proofErr w:type="gramEnd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; выше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чем по РФ 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(35%)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и РК</w:t>
      </w:r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(37%), за исключением БПОУ РК «МК» </w:t>
      </w:r>
      <w:proofErr w:type="spellStart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г.Городовиковск</w:t>
      </w:r>
      <w:proofErr w:type="spellEnd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, БПОУ РК «КМК им. </w:t>
      </w:r>
      <w:proofErr w:type="spellStart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="00E216D2"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Обучающиеся в БПОУ РК </w:t>
      </w:r>
      <w:proofErr w:type="spellStart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.Г</w:t>
      </w:r>
      <w:proofErr w:type="gramEnd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не выполнили задания по теме </w:t>
      </w:r>
      <w:r w:rsidR="00495227" w:rsidRPr="00BE016F">
        <w:rPr>
          <w:rFonts w:ascii="Times New Roman" w:eastAsia="Times New Roman" w:hAnsi="Times New Roman" w:cs="Times New Roman"/>
          <w:bCs/>
          <w:sz w:val="20"/>
          <w:szCs w:val="20"/>
        </w:rPr>
        <w:t>«Вид».</w:t>
      </w:r>
    </w:p>
    <w:p w:rsidR="00EF6778" w:rsidRPr="00BE016F" w:rsidRDefault="005F4024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Физика</w:t>
      </w:r>
    </w:p>
    <w:p w:rsidR="005F4024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 работе приняли участие 136 обучающихся из 3</w:t>
      </w:r>
      <w:r w:rsidR="005F4024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ОО СПО:</w:t>
      </w:r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федерального государственного бюджетного образовательного учреждения высшего образования "Калмыцкий государ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им. </w:t>
      </w:r>
      <w:proofErr w:type="spellStart"/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»), бюджетного профессионального образовательного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учреждения Республики Калмыкия </w:t>
      </w:r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59560C"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 бюджетного профессионального образовательного учреждения Республики Калмыкия "Калмыцкий государс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твенный колледж нефти и газа" (</w:t>
      </w:r>
      <w:r w:rsidR="0059560C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«КГКНГ»)</w:t>
      </w:r>
      <w:r w:rsidR="00E1524F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proofErr w:type="gramEnd"/>
    </w:p>
    <w:p w:rsidR="00ED66AA" w:rsidRPr="00BE016F" w:rsidRDefault="00ED66AA" w:rsidP="00BE016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На выполнение работы по физике </w:t>
      </w:r>
      <w:r w:rsidR="00582404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отводилось 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1 час 30 минут (90 минут).</w:t>
      </w:r>
    </w:p>
    <w:p w:rsidR="00FD57C7" w:rsidRPr="00BE016F" w:rsidRDefault="00ED66AA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Проверочная работа включала  в себя 18 заданий. </w:t>
      </w:r>
    </w:p>
    <w:p w:rsidR="00C250EA" w:rsidRPr="00BE016F" w:rsidRDefault="00C250EA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60"/>
        <w:gridCol w:w="1545"/>
        <w:gridCol w:w="1980"/>
        <w:gridCol w:w="3146"/>
      </w:tblGrid>
      <w:tr w:rsidR="00C250EA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 выполнение заданий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данного уровня сложности от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 за всю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работу</w:t>
            </w:r>
          </w:p>
        </w:tc>
      </w:tr>
      <w:tr w:rsidR="00C250EA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246D99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250EA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246D99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C250EA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EA" w:rsidRPr="00BE016F" w:rsidRDefault="00C250EA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000BCB" w:rsidRPr="00BE016F" w:rsidRDefault="00000BCB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1A5A76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Группировка понятий (физические явления, физические величины, единицы измерения величин, измерительные приборы)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Определение понятий и величин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087D7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-6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Распознавание физических явлений, описание 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их свойств, применение законов 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для объяснения явлений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 изменения физических величин в процессах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Интерпретация  физических процессов, представленных в виде графика</w:t>
      </w:r>
      <w:r w:rsidR="00087D7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750E7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Применение формулы для расчета физической величины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3072FA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044A2C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пределение показания приборов/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схема включения 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электроизмерительных приборов; о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пределение значения величины по 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экспериментальному графику/таблице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Формулировка цели опыта или выводы по результатам опыта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Планирование исследования по заданной гипотезе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13.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Определение физических явлений и процессов, лежащих в основе принципа действия технического устройства (прибора). Узнавание явлений в 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окружающем мире. 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Ученые и их открытия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</w:t>
      </w:r>
      <w:r w:rsidR="00087D7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-15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Объяснения физических явлений и процессов, используемых при работе технических устройств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16.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Выделение информации, представленной в явном виде, сопоставление информации из разных частей текста, в таблицах или графиках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A76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17.</w:t>
      </w:r>
      <w:r w:rsidR="001A5A76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Формулировка выводов на основе текста, интерпретация текстовой информации</w:t>
      </w:r>
      <w:r w:rsidR="00B6468E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A5670" w:rsidRPr="00BE016F" w:rsidRDefault="004A5670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inline distT="0" distB="0" distL="0" distR="0">
            <wp:extent cx="5962650" cy="3200400"/>
            <wp:effectExtent l="19050" t="0" r="1905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B1D1E" w:rsidRPr="00BE016F" w:rsidRDefault="007B1D1E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Выводы: предметные результаты базового уровня: </w:t>
      </w:r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«ЭПТК»-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81%, </w:t>
      </w:r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ФГБОУ ВО «КГУ им. </w:t>
      </w:r>
      <w:proofErr w:type="spellStart"/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»-82%, БПОУ РК «КГКНГ»-40%,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ниже 100%, но </w:t>
      </w:r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БПОУ РК «ЭПТК» и ФГБОУ ВО «КГУ им. </w:t>
      </w:r>
      <w:proofErr w:type="spellStart"/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 </w:t>
      </w:r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результатов по РФ (54 %) и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РК </w:t>
      </w:r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>(74%).</w:t>
      </w:r>
    </w:p>
    <w:p w:rsidR="007B1D1E" w:rsidRPr="00BE016F" w:rsidRDefault="007B1D1E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Предметные результаты повышенного уровня: </w:t>
      </w:r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«ЭПТК»-48%, ФГБОУ ВО «КГУ им. </w:t>
      </w:r>
      <w:proofErr w:type="spellStart"/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3C2969" w:rsidRPr="00BE016F">
        <w:rPr>
          <w:rFonts w:ascii="Times New Roman" w:eastAsia="Times New Roman" w:hAnsi="Times New Roman" w:cs="Times New Roman"/>
          <w:bCs/>
          <w:sz w:val="20"/>
          <w:szCs w:val="20"/>
        </w:rPr>
        <w:t>»-82%, БПОУ РК «КГКНГ»-40%,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что</w:t>
      </w:r>
      <w:r w:rsidR="00DA735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 ожидаемого р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езультата (30%) и РФ(35%). </w:t>
      </w:r>
      <w:r w:rsidR="00DA735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Результаты ФГБОУ ВО «КГУ им. </w:t>
      </w:r>
      <w:proofErr w:type="spellStart"/>
      <w:r w:rsidR="00DA735C" w:rsidRPr="00BE016F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DA735C" w:rsidRPr="00BE016F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выше </w:t>
      </w:r>
      <w:r w:rsidR="00DA735C" w:rsidRPr="00BE016F">
        <w:rPr>
          <w:rFonts w:ascii="Times New Roman" w:eastAsia="Times New Roman" w:hAnsi="Times New Roman" w:cs="Times New Roman"/>
          <w:bCs/>
          <w:sz w:val="20"/>
          <w:szCs w:val="20"/>
        </w:rPr>
        <w:t>среднего результата по РК-68%.</w:t>
      </w:r>
    </w:p>
    <w:p w:rsidR="001515CE" w:rsidRPr="00BE016F" w:rsidRDefault="00BE371E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73C59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Обучающиеся БПОУ РК «ЭПТК» не смогли </w:t>
      </w:r>
      <w:r w:rsidR="00FF0332" w:rsidRPr="00BE016F">
        <w:rPr>
          <w:rFonts w:ascii="Times New Roman" w:eastAsia="Times New Roman" w:hAnsi="Times New Roman" w:cs="Times New Roman"/>
          <w:bCs/>
          <w:sz w:val="20"/>
          <w:szCs w:val="20"/>
        </w:rPr>
        <w:t>выполнить задание 12 («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спланировать исследование по заданной гипотезе</w:t>
      </w:r>
      <w:r w:rsidR="00FF0332" w:rsidRPr="00BE016F">
        <w:rPr>
          <w:rFonts w:ascii="Times New Roman" w:eastAsia="Times New Roman" w:hAnsi="Times New Roman" w:cs="Times New Roman"/>
          <w:bCs/>
          <w:sz w:val="20"/>
          <w:szCs w:val="20"/>
        </w:rPr>
        <w:t>»)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; в БПОУ РК «КГКНГ»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обучающиеся </w:t>
      </w:r>
      <w:r w:rsidR="00FF0332" w:rsidRPr="00BE016F">
        <w:rPr>
          <w:rFonts w:ascii="Times New Roman" w:eastAsia="Times New Roman" w:hAnsi="Times New Roman" w:cs="Times New Roman"/>
          <w:bCs/>
          <w:sz w:val="20"/>
          <w:szCs w:val="20"/>
        </w:rPr>
        <w:t>не выполнили задание 14-15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F0332" w:rsidRPr="00BE016F">
        <w:rPr>
          <w:rFonts w:ascii="Times New Roman" w:eastAsia="Times New Roman" w:hAnsi="Times New Roman" w:cs="Times New Roman"/>
          <w:bCs/>
          <w:sz w:val="20"/>
          <w:szCs w:val="20"/>
        </w:rPr>
        <w:t>(«</w:t>
      </w:r>
      <w:r w:rsidR="00087D79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нить физические явления и процессы, используемые при работе технических устройств</w:t>
      </w:r>
      <w:r w:rsidR="00FF033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139A2" w:rsidRPr="00BE016F" w:rsidRDefault="00C139A2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Информатика</w:t>
      </w:r>
    </w:p>
    <w:p w:rsidR="003072FA" w:rsidRPr="00BE016F" w:rsidRDefault="003072FA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39A2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приняли участие 62 обучающихся из 2 </w:t>
      </w:r>
      <w:r w:rsidR="00CC1F71" w:rsidRPr="00BE016F">
        <w:rPr>
          <w:rFonts w:ascii="Times New Roman" w:eastAsia="Times New Roman" w:hAnsi="Times New Roman" w:cs="Times New Roman"/>
          <w:bCs/>
          <w:sz w:val="20"/>
          <w:szCs w:val="20"/>
        </w:rPr>
        <w:t>ОО СПО:</w:t>
      </w:r>
      <w:r w:rsidR="00E1524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учреждения Республики Калмыкия </w:t>
      </w:r>
      <w:r w:rsidR="00E1524F" w:rsidRPr="00BE016F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proofErr w:type="spellStart"/>
      <w:r w:rsidR="00E1524F" w:rsidRPr="00BE016F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E1524F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E1524F" w:rsidRPr="00BE016F">
        <w:rPr>
          <w:rFonts w:ascii="Times New Roman" w:hAnsi="Times New Roman" w:cs="Times New Roman"/>
          <w:sz w:val="20"/>
          <w:szCs w:val="20"/>
        </w:rPr>
        <w:t xml:space="preserve"> (</w:t>
      </w:r>
      <w:r w:rsidR="00E1524F"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 Калмыцкого филиала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 (МГГЭУ).</w:t>
      </w:r>
    </w:p>
    <w:p w:rsidR="002E73F1" w:rsidRPr="00BE016F" w:rsidRDefault="002E73F1" w:rsidP="00BE016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На выполнение работы по  </w:t>
      </w:r>
      <w:r w:rsidR="00402362" w:rsidRPr="00BE016F">
        <w:rPr>
          <w:rFonts w:ascii="Times New Roman" w:hAnsi="Times New Roman" w:cs="Times New Roman"/>
          <w:color w:val="000000"/>
          <w:sz w:val="20"/>
          <w:szCs w:val="20"/>
        </w:rPr>
        <w:t>информатике отводилось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2 часа (120 минут).</w:t>
      </w:r>
    </w:p>
    <w:p w:rsidR="002E73F1" w:rsidRPr="00BE016F" w:rsidRDefault="00402362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Проверочная работа включала</w:t>
      </w:r>
      <w:r w:rsidR="002E73F1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 себя 15 заданий. </w:t>
      </w:r>
    </w:p>
    <w:p w:rsidR="001C56C6" w:rsidRPr="00BE016F" w:rsidRDefault="001C56C6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60"/>
        <w:gridCol w:w="1545"/>
        <w:gridCol w:w="1980"/>
        <w:gridCol w:w="3146"/>
      </w:tblGrid>
      <w:tr w:rsidR="001C56C6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 выполнение заданий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данного уровня сложности от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 за всю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работу</w:t>
            </w:r>
          </w:p>
        </w:tc>
      </w:tr>
      <w:tr w:rsidR="001C56C6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1C56C6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C56C6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C56C6" w:rsidRPr="00BE016F" w:rsidTr="0068145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C6" w:rsidRPr="00BE016F" w:rsidRDefault="001C56C6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0B2F13" w:rsidRPr="00BE016F" w:rsidRDefault="000B2F13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о системах счисления и двоичном представлении информации в памяти компьютера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строить таблицы истинности и логические схемы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представлять и считывать данные в разных типах информационных моделей (схемы, карты, таблицы, графики и формулы)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о файловой системе организации данных или о технологии хранения, поиска и сортировки информации в базах данных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кодировать и декодировать информацию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технологии обработки информации в электронных таблицах и методов визуализации данных с помощью диаграмм и графиков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основных конструкций языка программирования, понятия переменной, оператора присваивания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базовых принципов организации и функционирования компьютерных сетей, адресации в сети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подсчитывать информационный объем сообщения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представлять и считывать данные в разных типах информационных моделей (схемы, карты, таблицы, графики и формулы)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3072FA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12. Умение осуществлять поиск информации в сети Интернет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анализировать результат исполнения алгоритма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прочесть фрагмент программы на языке программирования и исправить допущенные ошибки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построить дерево игры по заданному алгоритму и обосновать выигрышную стратегию</w:t>
      </w:r>
      <w:r w:rsidR="0072064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356FD4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inline distT="0" distB="0" distL="0" distR="0">
            <wp:extent cx="4692993" cy="2463114"/>
            <wp:effectExtent l="19050" t="0" r="12357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51EAC" w:rsidRPr="00BE016F" w:rsidRDefault="00751EA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Выводы: предметные результаты базового уровня: БПОУ РК «ЭПТК»-</w:t>
      </w:r>
      <w:r w:rsidR="00367418" w:rsidRPr="00BE016F">
        <w:rPr>
          <w:rFonts w:ascii="Times New Roman" w:eastAsia="Times New Roman" w:hAnsi="Times New Roman" w:cs="Times New Roman"/>
          <w:bCs/>
          <w:sz w:val="20"/>
          <w:szCs w:val="20"/>
        </w:rPr>
        <w:t>64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%, </w:t>
      </w:r>
      <w:r w:rsidR="00367418" w:rsidRPr="00BE016F">
        <w:rPr>
          <w:rFonts w:ascii="Times New Roman" w:eastAsia="Times New Roman" w:hAnsi="Times New Roman" w:cs="Times New Roman"/>
          <w:bCs/>
          <w:sz w:val="20"/>
          <w:szCs w:val="20"/>
        </w:rPr>
        <w:t>МГГЭУ- 90%,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ниже 100%, но выше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67418" w:rsidRPr="00BE016F">
        <w:rPr>
          <w:rFonts w:ascii="Times New Roman" w:eastAsia="Times New Roman" w:hAnsi="Times New Roman" w:cs="Times New Roman"/>
          <w:bCs/>
          <w:sz w:val="20"/>
          <w:szCs w:val="20"/>
        </w:rPr>
        <w:t>результатов по РФ (46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%) и  </w:t>
      </w:r>
      <w:r w:rsidR="0036741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МГГЭУ также выше, чем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РК </w:t>
      </w:r>
      <w:r w:rsidR="00367418" w:rsidRPr="00BE016F">
        <w:rPr>
          <w:rFonts w:ascii="Times New Roman" w:eastAsia="Times New Roman" w:hAnsi="Times New Roman" w:cs="Times New Roman"/>
          <w:bCs/>
          <w:sz w:val="20"/>
          <w:szCs w:val="20"/>
        </w:rPr>
        <w:t>(8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4%).</w:t>
      </w:r>
    </w:p>
    <w:p w:rsidR="00751EAC" w:rsidRPr="00BE016F" w:rsidRDefault="00751EA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Предметные рез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ультаты повышенного уровня: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«ЭПТК»-</w:t>
      </w:r>
      <w:r w:rsidR="00E96DC3" w:rsidRPr="00BE016F">
        <w:rPr>
          <w:rFonts w:ascii="Times New Roman" w:eastAsia="Times New Roman" w:hAnsi="Times New Roman" w:cs="Times New Roman"/>
          <w:bCs/>
          <w:sz w:val="20"/>
          <w:szCs w:val="20"/>
        </w:rPr>
        <w:t>91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>%,</w:t>
      </w:r>
      <w:r w:rsidR="00E96D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МГГЭУ -97%, 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что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выше ожидаемого результата (30%) и </w:t>
      </w:r>
      <w:r w:rsidR="00E96DC3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РФ(40%).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Результаты </w:t>
      </w:r>
      <w:r w:rsidR="00E96DC3" w:rsidRPr="00BE016F">
        <w:rPr>
          <w:rFonts w:ascii="Times New Roman" w:eastAsia="Times New Roman" w:hAnsi="Times New Roman" w:cs="Times New Roman"/>
          <w:bCs/>
          <w:sz w:val="20"/>
          <w:szCs w:val="20"/>
        </w:rPr>
        <w:t>МГГЭУ также выше, чем по РК- 95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%.</w:t>
      </w:r>
    </w:p>
    <w:p w:rsidR="00E96DC3" w:rsidRPr="00BE016F" w:rsidRDefault="00E96DC3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З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адания высокого уровня </w:t>
      </w:r>
      <w:r w:rsidR="00BF7769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были выполнены </w:t>
      </w:r>
      <w:r w:rsidR="00DD3067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в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2-ух ОО СПО.</w:t>
      </w:r>
    </w:p>
    <w:p w:rsidR="00751EAC" w:rsidRPr="00BE016F" w:rsidRDefault="00D05D69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73C59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Вместе с тем о</w:t>
      </w:r>
      <w:r w:rsidR="00751EAC" w:rsidRPr="00BE016F">
        <w:rPr>
          <w:rFonts w:ascii="Times New Roman" w:eastAsia="Times New Roman" w:hAnsi="Times New Roman" w:cs="Times New Roman"/>
          <w:bCs/>
          <w:sz w:val="20"/>
          <w:szCs w:val="20"/>
        </w:rPr>
        <w:t>бучающиеся БПОУ РК «ЭПТК» не смогли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выполнить  задание 14</w:t>
      </w:r>
      <w:r w:rsidR="00751EAC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(«</w:t>
      </w:r>
      <w:r w:rsidR="00E96DC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прочесть фрагмент программы на языке программирования и исправить допущенные ошибки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»)</w:t>
      </w:r>
      <w:r w:rsidR="00E96DC3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51EAC" w:rsidRPr="00BE016F" w:rsidRDefault="00751EAC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468B" w:rsidRPr="00BE016F" w:rsidRDefault="008B22C8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/>
          <w:bCs/>
          <w:sz w:val="20"/>
          <w:szCs w:val="20"/>
        </w:rPr>
        <w:t>Химия</w:t>
      </w:r>
    </w:p>
    <w:p w:rsidR="008B22C8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 работе п</w:t>
      </w:r>
      <w:r w:rsidR="00054954" w:rsidRPr="00BE016F">
        <w:rPr>
          <w:rFonts w:ascii="Times New Roman" w:eastAsia="Times New Roman" w:hAnsi="Times New Roman" w:cs="Times New Roman"/>
          <w:bCs/>
          <w:sz w:val="20"/>
          <w:szCs w:val="20"/>
        </w:rPr>
        <w:t>риняли участие 7 обучающихся из</w:t>
      </w:r>
      <w:r w:rsidR="00866EAD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"Торгово-технологический колледж" (БПОУ РК «ТТК»)</w:t>
      </w:r>
      <w:r w:rsidR="00A93B88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FF2BD5" w:rsidRPr="00BE016F" w:rsidRDefault="00FF2BD5" w:rsidP="00BE016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На выполнение работы по химии </w:t>
      </w:r>
      <w:r w:rsidR="00054954" w:rsidRPr="00BE016F">
        <w:rPr>
          <w:rFonts w:ascii="Times New Roman" w:hAnsi="Times New Roman" w:cs="Times New Roman"/>
          <w:color w:val="000000"/>
          <w:sz w:val="20"/>
          <w:szCs w:val="20"/>
        </w:rPr>
        <w:t>отводилось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1 час 30 минут (90 минут).</w:t>
      </w:r>
    </w:p>
    <w:p w:rsidR="00FF2BD5" w:rsidRPr="00BE016F" w:rsidRDefault="00DD3067" w:rsidP="00BE0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Проверочная работа включала</w:t>
      </w:r>
      <w:r w:rsidR="00FF2BD5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 себя 15 заданий. </w:t>
      </w:r>
    </w:p>
    <w:p w:rsidR="00D72DE4" w:rsidRPr="00BE016F" w:rsidRDefault="00D72DE4" w:rsidP="00BE016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Распределение заданий по уровню сложности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60"/>
        <w:gridCol w:w="1545"/>
        <w:gridCol w:w="1015"/>
        <w:gridCol w:w="4111"/>
      </w:tblGrid>
      <w:tr w:rsidR="00D72DE4" w:rsidRPr="00BE016F" w:rsidTr="00BE016F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сложности заданий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первичный балл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максимального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первичного балла</w:t>
            </w:r>
            <w:r w:rsidR="00BE016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выполнение заданий</w:t>
            </w:r>
            <w:r w:rsidR="00BE016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данного уровня сложности от максимального</w:t>
            </w:r>
            <w:r w:rsidR="00BE016F"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первичного балла за </w:t>
            </w:r>
            <w:proofErr w:type="spellStart"/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всюработу</w:t>
            </w:r>
            <w:proofErr w:type="spellEnd"/>
          </w:p>
        </w:tc>
      </w:tr>
      <w:tr w:rsidR="00D72DE4" w:rsidRPr="00BE016F" w:rsidTr="00BE016F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Базовый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D72DE4" w:rsidRPr="00BE016F" w:rsidTr="00BE016F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D72DE4" w:rsidRPr="00BE016F" w:rsidTr="00BE016F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DE4" w:rsidRPr="00BE016F" w:rsidRDefault="00D72DE4" w:rsidP="00BE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1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8C1434" w:rsidRPr="00BE016F" w:rsidRDefault="008C1434" w:rsidP="00BE016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Чистые вещества и смеси. Научные методы познания веществ и химических явлений: наблюдение, измерение, эксперимент, анализ и синтез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 атома: протоны, нейтроны, электроны. Строение электронных оболочек атомов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Периодический закон и Периодическая си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стема химических элементов Д.И.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Менделеева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Виды химической связи. Вещества молекулярного и немолекулярного строения. Типы кристаллических решёток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Классификация и номенклатура неорганических соединений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Характерные химические свойства простых веществ – металлов и неметаллов. Характерные химические свойства оксидов (основных, </w:t>
      </w:r>
      <w:proofErr w:type="spell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амфотерных</w:t>
      </w:r>
      <w:proofErr w:type="spellEnd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 кислотных)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Характерные химические свойства оснований, </w:t>
      </w:r>
      <w:proofErr w:type="spell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амфотерных</w:t>
      </w:r>
      <w:proofErr w:type="spellEnd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гидроксидов</w:t>
      </w:r>
      <w:proofErr w:type="spellEnd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 кислот, солей (средних)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Электролитическая диссоциация. Сильные и слабые электролиты. Реакц</w:t>
      </w:r>
      <w:proofErr w:type="gram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ии ио</w:t>
      </w:r>
      <w:proofErr w:type="gramEnd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нного обмена. Среда водных растворов: кислая, нейтральная, щелочная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9.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Реакции окислительно-восстановительные в неорганической химии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Взаимосвязь между основными классами неорганических веществ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Классификация и номенклатура органических соединений. Теория строения органических соединений. Гомологический ряд, гомологи. Структурная изомерия. Виды химических связей в молекулах органических соединений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5468B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Хара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ктерные химические свойства:</w:t>
      </w:r>
    </w:p>
    <w:p w:rsidR="0005468B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углеводородов: </w:t>
      </w:r>
      <w:proofErr w:type="spell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алканов</w:t>
      </w:r>
      <w:proofErr w:type="spellEnd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алкенов</w:t>
      </w:r>
      <w:proofErr w:type="spellEnd"/>
      <w:r w:rsidR="0005468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05468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алкадиенов</w:t>
      </w:r>
      <w:proofErr w:type="spellEnd"/>
      <w:r w:rsidR="0005468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05468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алкинов</w:t>
      </w:r>
      <w:proofErr w:type="spellEnd"/>
      <w:r w:rsidR="0005468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05468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аренов</w:t>
      </w:r>
      <w:proofErr w:type="spellEnd"/>
      <w:r w:rsidR="0005468B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44A2C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кислородсодержащих соединений: одно- и многоатомные спирты, фенол, альдегиды, </w:t>
      </w:r>
      <w:proofErr w:type="spell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одноосн</w:t>
      </w:r>
      <w:proofErr w:type="gramStart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proofErr w:type="gramEnd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вные</w:t>
      </w:r>
      <w:proofErr w:type="spellEnd"/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карбоновые кислоты, сл</w:t>
      </w: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ожные эфиры, жиры, углеводы;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азотсодержащие вещества: амины, аминокислоты и белки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Взаимосвязь между основными классами органических веществ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Проведение расчётов количества вещества, массы или объёма по количеству вещества, массе или объёму одного из реагентов или продуктов реакции. Природные источники углеводородов: нефть и природный газ. Предельно-допустимая концентрация вещества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072FA" w:rsidRPr="00BE016F" w:rsidRDefault="00044A2C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 w:rsidR="003072FA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Проведение расчётов с использованием понятия «массовая доля вещества в растворе»</w:t>
      </w:r>
      <w:r w:rsidR="008C1434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6EAD" w:rsidRPr="00BE016F" w:rsidRDefault="002C3907" w:rsidP="00BE0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73C59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noProof/>
          <w:color w:val="373C59"/>
          <w:sz w:val="20"/>
          <w:szCs w:val="20"/>
        </w:rPr>
        <w:drawing>
          <wp:inline distT="0" distB="0" distL="0" distR="0">
            <wp:extent cx="5549728" cy="2183027"/>
            <wp:effectExtent l="19050" t="0" r="12872" b="7723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24E58" w:rsidRPr="00BE016F" w:rsidRDefault="00524E58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Выводы: предметные результаты базового уровня: БПОУ РК «ТТК»-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>58</w:t>
      </w:r>
      <w:r w:rsidR="0074582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%, ниже 100% 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и результатов по РФ </w:t>
      </w:r>
      <w:proofErr w:type="gramStart"/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( </w:t>
      </w:r>
      <w:proofErr w:type="gramEnd"/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>61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%)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524E58" w:rsidRPr="00BE016F" w:rsidRDefault="00524E58" w:rsidP="00BE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Предметные рез</w:t>
      </w:r>
      <w:r w:rsidR="0074582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ультаты повышенного уровня: 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БПОУ РК «ТТК»-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13</w:t>
      </w:r>
      <w:r w:rsidR="0074582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%, 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>ниже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ожидаемого результата (30%) и 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>РФ</w:t>
      </w:r>
      <w:proofErr w:type="gramStart"/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( </w:t>
      </w:r>
      <w:proofErr w:type="gramEnd"/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>33</w:t>
      </w: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%). </w:t>
      </w:r>
      <w:r w:rsidR="00745828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Обучающиеся не 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смогли </w:t>
      </w:r>
      <w:r w:rsidR="00A73E4F" w:rsidRPr="00BE016F">
        <w:rPr>
          <w:rFonts w:ascii="Times New Roman" w:eastAsia="Times New Roman" w:hAnsi="Times New Roman" w:cs="Times New Roman"/>
          <w:bCs/>
          <w:sz w:val="20"/>
          <w:szCs w:val="20"/>
        </w:rPr>
        <w:t>выполнить задания 13,15 («</w:t>
      </w:r>
      <w:r w:rsidR="00AD0572" w:rsidRPr="00BE016F">
        <w:rPr>
          <w:rFonts w:ascii="Times New Roman" w:eastAsia="Times New Roman" w:hAnsi="Times New Roman" w:cs="Times New Roman"/>
          <w:bCs/>
          <w:sz w:val="20"/>
          <w:szCs w:val="20"/>
        </w:rPr>
        <w:t>установить</w:t>
      </w:r>
      <w:r w:rsidR="00AD057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взаимосвязь между основными классами неорганических веществ</w:t>
      </w:r>
      <w:r w:rsidR="00686B8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4582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 w:rsidR="00686B8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органических веществ</w:t>
      </w:r>
      <w:r w:rsidR="00AD0572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745828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 также провести </w:t>
      </w:r>
      <w:r w:rsidR="00686B8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расчёты с использованием понятия «массовая доля вещества в растворе»</w:t>
      </w:r>
      <w:r w:rsidR="00A73E4F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686B85" w:rsidRPr="00BE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24E58" w:rsidRPr="00BE016F" w:rsidRDefault="00CF160B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4. Выводы:</w:t>
      </w:r>
    </w:p>
    <w:p w:rsidR="002D27A9" w:rsidRPr="00BE016F" w:rsidRDefault="005A7A21" w:rsidP="00BE01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>4.</w:t>
      </w:r>
      <w:r w:rsidR="00CF160B" w:rsidRPr="00BE016F">
        <w:rPr>
          <w:rFonts w:ascii="Times New Roman" w:eastAsia="Times New Roman" w:hAnsi="Times New Roman" w:cs="Times New Roman"/>
          <w:bCs/>
          <w:sz w:val="20"/>
          <w:szCs w:val="20"/>
        </w:rPr>
        <w:t>1.</w:t>
      </w:r>
      <w:r w:rsidR="004739E4" w:rsidRPr="00BE016F">
        <w:rPr>
          <w:rFonts w:ascii="Times New Roman" w:hAnsi="Times New Roman" w:cs="Times New Roman"/>
          <w:color w:val="000000"/>
          <w:sz w:val="20"/>
          <w:szCs w:val="20"/>
        </w:rPr>
        <w:t>Анализ результатов с</w:t>
      </w:r>
      <w:r w:rsidR="00CF160B" w:rsidRPr="00BE016F">
        <w:rPr>
          <w:rFonts w:ascii="Times New Roman" w:hAnsi="Times New Roman" w:cs="Times New Roman"/>
          <w:color w:val="000000"/>
          <w:sz w:val="20"/>
          <w:szCs w:val="20"/>
        </w:rPr>
        <w:t>опоставимых заданий выявил, что</w:t>
      </w:r>
      <w:r w:rsidR="004739E4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4739E4" w:rsidRPr="00BE016F">
        <w:rPr>
          <w:rFonts w:ascii="Times New Roman" w:hAnsi="Times New Roman" w:cs="Times New Roman"/>
          <w:color w:val="000000"/>
          <w:sz w:val="20"/>
          <w:szCs w:val="20"/>
        </w:rPr>
        <w:t>обучающиеся</w:t>
      </w:r>
      <w:proofErr w:type="gramEnd"/>
      <w:r w:rsidR="00CF160B" w:rsidRPr="00BE016F">
        <w:rPr>
          <w:rFonts w:ascii="Times New Roman" w:hAnsi="Times New Roman" w:cs="Times New Roman"/>
          <w:color w:val="000000"/>
          <w:sz w:val="20"/>
          <w:szCs w:val="20"/>
        </w:rPr>
        <w:t>, завершившие СОО, показали</w:t>
      </w:r>
      <w:r w:rsidR="00745828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более высокий процент </w:t>
      </w:r>
      <w:r w:rsidR="004739E4" w:rsidRPr="00BE016F">
        <w:rPr>
          <w:rFonts w:ascii="Times New Roman" w:hAnsi="Times New Roman" w:cs="Times New Roman"/>
          <w:color w:val="000000"/>
          <w:sz w:val="20"/>
          <w:szCs w:val="20"/>
        </w:rPr>
        <w:t>выполнения</w:t>
      </w:r>
      <w:r w:rsidR="00A5142A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ВПР</w:t>
      </w:r>
      <w:r w:rsidR="00CF160B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по сравнению с первокурсниками по всем уче</w:t>
      </w:r>
      <w:r w:rsidR="00745828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бным предметам, за исключением </w:t>
      </w:r>
      <w:r w:rsidR="00CF160B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биологии </w:t>
      </w:r>
      <w:r w:rsidR="00745828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="003E4B94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обществознания. Обучающиеся </w:t>
      </w:r>
      <w:r w:rsidR="00CF160B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МГГЭУ</w:t>
      </w:r>
      <w:r w:rsidR="003E4B94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выполнили также  задания по биологии и обществознанию</w:t>
      </w:r>
      <w:r w:rsidR="00CF160B" w:rsidRPr="00BE016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F160B" w:rsidRPr="00BE016F" w:rsidRDefault="005A7A21" w:rsidP="00BE01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CF160B" w:rsidRPr="00BE016F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4B2AA6" w:rsidRPr="00BE016F">
        <w:rPr>
          <w:rFonts w:ascii="Times New Roman" w:hAnsi="Times New Roman" w:cs="Times New Roman"/>
          <w:color w:val="000000"/>
          <w:sz w:val="20"/>
          <w:szCs w:val="20"/>
        </w:rPr>
        <w:t>Результ</w:t>
      </w:r>
      <w:r w:rsidR="00745828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аты </w:t>
      </w:r>
      <w:r w:rsidR="004A2615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1 курса и </w:t>
      </w:r>
      <w:proofErr w:type="gramStart"/>
      <w:r w:rsidR="004A2615" w:rsidRPr="00BE016F">
        <w:rPr>
          <w:rFonts w:ascii="Times New Roman" w:hAnsi="Times New Roman" w:cs="Times New Roman"/>
          <w:color w:val="000000"/>
          <w:sz w:val="20"/>
          <w:szCs w:val="20"/>
        </w:rPr>
        <w:t>завершивших</w:t>
      </w:r>
      <w:proofErr w:type="gramEnd"/>
      <w:r w:rsidR="004A2615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СОО </w:t>
      </w:r>
      <w:r w:rsidR="004B2AA6"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2022г. выше, чем 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показатели </w:t>
      </w:r>
      <w:r w:rsidR="004B2AA6" w:rsidRPr="00BE016F">
        <w:rPr>
          <w:rFonts w:ascii="Times New Roman" w:hAnsi="Times New Roman" w:cs="Times New Roman"/>
          <w:color w:val="000000"/>
          <w:sz w:val="20"/>
          <w:szCs w:val="20"/>
        </w:rPr>
        <w:t>2021г. по информатике, русскому языку, физике и обществознанию</w:t>
      </w:r>
      <w:r w:rsidRPr="00BE01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2AA6" w:rsidRPr="00BE016F">
        <w:rPr>
          <w:rFonts w:ascii="Times New Roman" w:hAnsi="Times New Roman" w:cs="Times New Roman"/>
          <w:color w:val="000000"/>
          <w:sz w:val="20"/>
          <w:szCs w:val="20"/>
        </w:rPr>
        <w:t>(завершившие СОО).</w:t>
      </w:r>
    </w:p>
    <w:p w:rsidR="004835A8" w:rsidRPr="00BE016F" w:rsidRDefault="005A7A21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4B2AA6" w:rsidRPr="00BE016F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="004B2AA6" w:rsidRPr="00BE016F">
        <w:rPr>
          <w:rFonts w:ascii="Times New Roman" w:hAnsi="Times New Roman" w:cs="Times New Roman"/>
          <w:sz w:val="20"/>
          <w:szCs w:val="20"/>
        </w:rPr>
        <w:t>В</w:t>
      </w:r>
      <w:r w:rsidR="0068145A" w:rsidRPr="00BE016F">
        <w:rPr>
          <w:rFonts w:ascii="Times New Roman" w:hAnsi="Times New Roman" w:cs="Times New Roman"/>
          <w:sz w:val="20"/>
          <w:szCs w:val="20"/>
        </w:rPr>
        <w:t xml:space="preserve"> реги</w:t>
      </w:r>
      <w:r w:rsidR="004B2AA6" w:rsidRPr="00BE016F">
        <w:rPr>
          <w:rFonts w:ascii="Times New Roman" w:hAnsi="Times New Roman" w:cs="Times New Roman"/>
          <w:sz w:val="20"/>
          <w:szCs w:val="20"/>
        </w:rPr>
        <w:t xml:space="preserve">оне </w:t>
      </w:r>
      <w:r w:rsidRPr="00BE016F">
        <w:rPr>
          <w:rFonts w:ascii="Times New Roman" w:hAnsi="Times New Roman" w:cs="Times New Roman"/>
          <w:sz w:val="20"/>
          <w:szCs w:val="20"/>
        </w:rPr>
        <w:t>отмечается</w:t>
      </w:r>
      <w:r w:rsidR="004B2AA6" w:rsidRPr="00BE016F">
        <w:rPr>
          <w:rFonts w:ascii="Times New Roman" w:hAnsi="Times New Roman" w:cs="Times New Roman"/>
          <w:sz w:val="20"/>
          <w:szCs w:val="20"/>
        </w:rPr>
        <w:t xml:space="preserve"> более высокий процент</w:t>
      </w:r>
      <w:r w:rsidR="0068145A" w:rsidRPr="00BE016F">
        <w:rPr>
          <w:rFonts w:ascii="Times New Roman" w:hAnsi="Times New Roman" w:cs="Times New Roman"/>
          <w:sz w:val="20"/>
          <w:szCs w:val="20"/>
        </w:rPr>
        <w:t xml:space="preserve"> выполнения </w:t>
      </w:r>
      <w:r w:rsidR="00745828" w:rsidRPr="00BE016F">
        <w:rPr>
          <w:rFonts w:ascii="Times New Roman" w:hAnsi="Times New Roman" w:cs="Times New Roman"/>
          <w:sz w:val="20"/>
          <w:szCs w:val="20"/>
        </w:rPr>
        <w:t xml:space="preserve">заданий </w:t>
      </w:r>
      <w:r w:rsidR="004B2AA6" w:rsidRPr="00BE016F">
        <w:rPr>
          <w:rFonts w:ascii="Times New Roman" w:hAnsi="Times New Roman" w:cs="Times New Roman"/>
          <w:sz w:val="20"/>
          <w:szCs w:val="20"/>
        </w:rPr>
        <w:t xml:space="preserve">среди первокурсников и завершивших СОО </w:t>
      </w:r>
      <w:r w:rsidR="0068145A" w:rsidRPr="00BE016F">
        <w:rPr>
          <w:rFonts w:ascii="Times New Roman" w:hAnsi="Times New Roman" w:cs="Times New Roman"/>
          <w:sz w:val="20"/>
          <w:szCs w:val="20"/>
        </w:rPr>
        <w:t>в сравнении с общими результатами по стране</w:t>
      </w:r>
      <w:r w:rsidRPr="00BE016F">
        <w:rPr>
          <w:rFonts w:ascii="Times New Roman" w:hAnsi="Times New Roman" w:cs="Times New Roman"/>
          <w:sz w:val="20"/>
          <w:szCs w:val="20"/>
        </w:rPr>
        <w:t xml:space="preserve"> по</w:t>
      </w:r>
      <w:r w:rsidR="00E305F8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Pr="00BE016F">
        <w:rPr>
          <w:rFonts w:ascii="Times New Roman" w:hAnsi="Times New Roman" w:cs="Times New Roman"/>
          <w:sz w:val="20"/>
          <w:szCs w:val="20"/>
        </w:rPr>
        <w:t xml:space="preserve"> информатике, русскому языку, математике, биологии, физике, обществознанию в 2021г. и 2022г.; в 2022г. ниже только по химии (выполняли ВПР обучающиеся БПОУ РК «ТТК»,</w:t>
      </w:r>
      <w:r w:rsidR="00F861B4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Pr="00BE016F">
        <w:rPr>
          <w:rFonts w:ascii="Times New Roman" w:hAnsi="Times New Roman" w:cs="Times New Roman"/>
          <w:sz w:val="20"/>
          <w:szCs w:val="20"/>
        </w:rPr>
        <w:t>завершившие СОО)</w:t>
      </w:r>
      <w:r w:rsidR="004B2AA6" w:rsidRPr="00BE016F">
        <w:rPr>
          <w:rFonts w:ascii="Times New Roman" w:hAnsi="Times New Roman" w:cs="Times New Roman"/>
          <w:sz w:val="20"/>
          <w:szCs w:val="20"/>
        </w:rPr>
        <w:t>.</w:t>
      </w:r>
    </w:p>
    <w:p w:rsidR="004835A8" w:rsidRPr="00BE016F" w:rsidRDefault="00745828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 xml:space="preserve">4.4.Задания </w:t>
      </w:r>
      <w:r w:rsidR="004835A8" w:rsidRPr="00BE016F">
        <w:rPr>
          <w:rFonts w:ascii="Times New Roman" w:hAnsi="Times New Roman" w:cs="Times New Roman"/>
          <w:sz w:val="20"/>
          <w:szCs w:val="20"/>
        </w:rPr>
        <w:t xml:space="preserve">базового уровня по учебным предметам 1 курса и </w:t>
      </w:r>
      <w:proofErr w:type="gramStart"/>
      <w:r w:rsidR="004835A8" w:rsidRPr="00BE016F">
        <w:rPr>
          <w:rFonts w:ascii="Times New Roman" w:hAnsi="Times New Roman" w:cs="Times New Roman"/>
          <w:sz w:val="20"/>
          <w:szCs w:val="20"/>
        </w:rPr>
        <w:t>завершивших</w:t>
      </w:r>
      <w:proofErr w:type="gramEnd"/>
      <w:r w:rsidR="004835A8" w:rsidRPr="00BE016F">
        <w:rPr>
          <w:rFonts w:ascii="Times New Roman" w:hAnsi="Times New Roman" w:cs="Times New Roman"/>
          <w:sz w:val="20"/>
          <w:szCs w:val="20"/>
        </w:rPr>
        <w:t xml:space="preserve"> СОО не выполнены на 100%</w:t>
      </w:r>
      <w:r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F861B4" w:rsidRPr="00BE016F">
        <w:rPr>
          <w:rFonts w:ascii="Times New Roman" w:hAnsi="Times New Roman" w:cs="Times New Roman"/>
          <w:sz w:val="20"/>
          <w:szCs w:val="20"/>
        </w:rPr>
        <w:t>ни в одной ОО СПО</w:t>
      </w:r>
      <w:r w:rsidR="004835A8" w:rsidRPr="00BE016F">
        <w:rPr>
          <w:rFonts w:ascii="Times New Roman" w:hAnsi="Times New Roman" w:cs="Times New Roman"/>
          <w:sz w:val="20"/>
          <w:szCs w:val="20"/>
        </w:rPr>
        <w:t>.</w:t>
      </w:r>
    </w:p>
    <w:p w:rsidR="001D65BE" w:rsidRPr="00BE016F" w:rsidRDefault="005A7A21" w:rsidP="00BE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eastAsia="Times New Roman" w:hAnsi="Times New Roman" w:cs="Times New Roman"/>
          <w:bCs/>
          <w:sz w:val="20"/>
          <w:szCs w:val="20"/>
        </w:rPr>
        <w:t xml:space="preserve">5. </w:t>
      </w:r>
      <w:r w:rsidR="001D65BE" w:rsidRPr="00BE016F">
        <w:rPr>
          <w:rFonts w:ascii="Times New Roman" w:eastAsia="Times New Roman" w:hAnsi="Times New Roman" w:cs="Times New Roman"/>
          <w:bCs/>
          <w:sz w:val="20"/>
          <w:szCs w:val="20"/>
        </w:rPr>
        <w:t>Рекомендации:</w:t>
      </w:r>
    </w:p>
    <w:p w:rsidR="00F861B4" w:rsidRPr="00BE016F" w:rsidRDefault="005A7A21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>5.1.</w:t>
      </w:r>
      <w:r w:rsidR="0068145A" w:rsidRPr="00BE016F">
        <w:rPr>
          <w:rFonts w:ascii="Times New Roman" w:hAnsi="Times New Roman" w:cs="Times New Roman"/>
          <w:sz w:val="20"/>
          <w:szCs w:val="20"/>
        </w:rPr>
        <w:t>Образовательным организациям, принявшим участие в ВПР СПО, следует</w:t>
      </w:r>
      <w:r w:rsidR="00F861B4" w:rsidRPr="00BE016F">
        <w:rPr>
          <w:rFonts w:ascii="Times New Roman" w:hAnsi="Times New Roman" w:cs="Times New Roman"/>
          <w:sz w:val="20"/>
          <w:szCs w:val="20"/>
        </w:rPr>
        <w:t>:</w:t>
      </w:r>
    </w:p>
    <w:p w:rsidR="0068145A" w:rsidRPr="00BE016F" w:rsidRDefault="0068145A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E016F">
        <w:rPr>
          <w:rFonts w:ascii="Times New Roman" w:hAnsi="Times New Roman" w:cs="Times New Roman"/>
          <w:sz w:val="20"/>
          <w:szCs w:val="20"/>
        </w:rPr>
        <w:t>проанализировать задания-дефициты в каждой работе</w:t>
      </w:r>
      <w:r w:rsidR="005A7A21" w:rsidRPr="00BE016F">
        <w:rPr>
          <w:rFonts w:ascii="Times New Roman" w:hAnsi="Times New Roman" w:cs="Times New Roman"/>
          <w:sz w:val="20"/>
          <w:szCs w:val="20"/>
        </w:rPr>
        <w:t xml:space="preserve"> и</w:t>
      </w:r>
      <w:r w:rsidRPr="00BE016F">
        <w:rPr>
          <w:rFonts w:ascii="Times New Roman" w:hAnsi="Times New Roman" w:cs="Times New Roman"/>
          <w:sz w:val="20"/>
          <w:szCs w:val="20"/>
        </w:rPr>
        <w:t xml:space="preserve"> соотнести дефициты образовательной организации с дефицитами на уровне региона и страны</w:t>
      </w:r>
      <w:r w:rsidR="00745828" w:rsidRPr="00BE016F">
        <w:rPr>
          <w:rFonts w:ascii="Times New Roman" w:hAnsi="Times New Roman" w:cs="Times New Roman"/>
          <w:sz w:val="20"/>
          <w:szCs w:val="20"/>
        </w:rPr>
        <w:t xml:space="preserve"> в целях </w:t>
      </w:r>
      <w:r w:rsidR="005A7A21" w:rsidRPr="00BE016F">
        <w:rPr>
          <w:rFonts w:ascii="Times New Roman" w:hAnsi="Times New Roman" w:cs="Times New Roman"/>
          <w:sz w:val="20"/>
          <w:szCs w:val="20"/>
        </w:rPr>
        <w:t>более детального представления</w:t>
      </w:r>
      <w:r w:rsidRPr="00BE016F">
        <w:rPr>
          <w:rFonts w:ascii="Times New Roman" w:hAnsi="Times New Roman" w:cs="Times New Roman"/>
          <w:sz w:val="20"/>
          <w:szCs w:val="20"/>
        </w:rPr>
        <w:t xml:space="preserve"> о том, насколько низкий процент выполнения того или иного задания является </w:t>
      </w:r>
      <w:r w:rsidR="005A7A21" w:rsidRPr="00BE016F">
        <w:rPr>
          <w:rFonts w:ascii="Times New Roman" w:hAnsi="Times New Roman" w:cs="Times New Roman"/>
          <w:sz w:val="20"/>
          <w:szCs w:val="20"/>
        </w:rPr>
        <w:t xml:space="preserve">характерным только для обучающихся </w:t>
      </w:r>
      <w:r w:rsidRPr="00BE016F">
        <w:rPr>
          <w:rFonts w:ascii="Times New Roman" w:hAnsi="Times New Roman" w:cs="Times New Roman"/>
          <w:sz w:val="20"/>
          <w:szCs w:val="20"/>
        </w:rPr>
        <w:t>конкретной образовательной организации.</w:t>
      </w:r>
      <w:proofErr w:type="gramEnd"/>
    </w:p>
    <w:p w:rsidR="005A7A21" w:rsidRPr="00BE016F" w:rsidRDefault="00745828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>5.2.Преподавателям</w:t>
      </w:r>
      <w:r w:rsidR="005A7A21" w:rsidRPr="00BE016F">
        <w:rPr>
          <w:rFonts w:ascii="Times New Roman" w:hAnsi="Times New Roman" w:cs="Times New Roman"/>
          <w:sz w:val="20"/>
          <w:szCs w:val="20"/>
        </w:rPr>
        <w:t xml:space="preserve"> провести</w:t>
      </w:r>
      <w:r w:rsidRPr="00BE016F">
        <w:rPr>
          <w:rFonts w:ascii="Times New Roman" w:hAnsi="Times New Roman" w:cs="Times New Roman"/>
          <w:sz w:val="20"/>
          <w:szCs w:val="20"/>
        </w:rPr>
        <w:t>:</w:t>
      </w:r>
    </w:p>
    <w:p w:rsidR="005A7A21" w:rsidRPr="00BE016F" w:rsidRDefault="005A7A21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 xml:space="preserve">-анализ выполнения ВПР по каждой группе, по каждому обучающемуся в целях </w:t>
      </w:r>
      <w:r w:rsidR="00F861B4" w:rsidRPr="00BE016F">
        <w:rPr>
          <w:rFonts w:ascii="Times New Roman" w:hAnsi="Times New Roman" w:cs="Times New Roman"/>
          <w:sz w:val="20"/>
          <w:szCs w:val="20"/>
        </w:rPr>
        <w:t xml:space="preserve">оказания им </w:t>
      </w:r>
      <w:r w:rsidR="00E305F8" w:rsidRPr="00BE016F">
        <w:rPr>
          <w:rFonts w:ascii="Times New Roman" w:hAnsi="Times New Roman" w:cs="Times New Roman"/>
          <w:sz w:val="20"/>
          <w:szCs w:val="20"/>
        </w:rPr>
        <w:t xml:space="preserve"> адресной </w:t>
      </w:r>
      <w:r w:rsidR="00F861B4" w:rsidRPr="00BE016F">
        <w:rPr>
          <w:rFonts w:ascii="Times New Roman" w:hAnsi="Times New Roman" w:cs="Times New Roman"/>
          <w:sz w:val="20"/>
          <w:szCs w:val="20"/>
        </w:rPr>
        <w:t xml:space="preserve"> помощи;</w:t>
      </w:r>
    </w:p>
    <w:p w:rsidR="00745828" w:rsidRPr="00BE016F" w:rsidRDefault="005A7A21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 xml:space="preserve">-работу над ошибками (фронтальную и индивидуальную) по заданиям ВПР; </w:t>
      </w:r>
    </w:p>
    <w:p w:rsidR="008840D1" w:rsidRPr="00BE016F" w:rsidRDefault="005A7A21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>-корректировку</w:t>
      </w:r>
      <w:r w:rsidR="001E356E" w:rsidRPr="00BE016F">
        <w:rPr>
          <w:rFonts w:ascii="Times New Roman" w:hAnsi="Times New Roman" w:cs="Times New Roman"/>
          <w:sz w:val="20"/>
          <w:szCs w:val="20"/>
        </w:rPr>
        <w:t xml:space="preserve"> рабочих программ</w:t>
      </w:r>
      <w:r w:rsidRPr="00BE016F">
        <w:rPr>
          <w:rFonts w:ascii="Times New Roman" w:hAnsi="Times New Roman" w:cs="Times New Roman"/>
          <w:sz w:val="20"/>
          <w:szCs w:val="20"/>
        </w:rPr>
        <w:t xml:space="preserve"> по  учебным предметам с учетом выявленных проблем </w:t>
      </w:r>
      <w:proofErr w:type="gramStart"/>
      <w:r w:rsidRPr="00BE016F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BE016F">
        <w:rPr>
          <w:rFonts w:ascii="Times New Roman" w:hAnsi="Times New Roman" w:cs="Times New Roman"/>
          <w:sz w:val="20"/>
          <w:szCs w:val="20"/>
        </w:rPr>
        <w:t xml:space="preserve"> обучаю</w:t>
      </w:r>
      <w:r w:rsidR="008840D1" w:rsidRPr="00BE016F">
        <w:rPr>
          <w:rFonts w:ascii="Times New Roman" w:hAnsi="Times New Roman" w:cs="Times New Roman"/>
          <w:sz w:val="20"/>
          <w:szCs w:val="20"/>
        </w:rPr>
        <w:t>щихся;</w:t>
      </w:r>
    </w:p>
    <w:p w:rsidR="005A7A21" w:rsidRPr="00BE016F" w:rsidRDefault="008840D1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>-</w:t>
      </w:r>
      <w:r w:rsidR="005A7A21" w:rsidRPr="00BE016F">
        <w:rPr>
          <w:rFonts w:ascii="Times New Roman" w:hAnsi="Times New Roman" w:cs="Times New Roman"/>
          <w:sz w:val="20"/>
          <w:szCs w:val="20"/>
        </w:rPr>
        <w:t>коррекционную работу по</w:t>
      </w:r>
      <w:r w:rsidR="001E356E" w:rsidRPr="00BE016F">
        <w:rPr>
          <w:rFonts w:ascii="Times New Roman" w:hAnsi="Times New Roman" w:cs="Times New Roman"/>
          <w:sz w:val="20"/>
          <w:szCs w:val="20"/>
        </w:rPr>
        <w:t xml:space="preserve"> устранению выявленных пробелов;</w:t>
      </w:r>
    </w:p>
    <w:p w:rsidR="00557D02" w:rsidRPr="00BE016F" w:rsidRDefault="004835A8" w:rsidP="00BE0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>-формирование в ходе обучения осно</w:t>
      </w:r>
      <w:r w:rsidR="001E356E" w:rsidRPr="00BE016F">
        <w:rPr>
          <w:rFonts w:ascii="Times New Roman" w:hAnsi="Times New Roman" w:cs="Times New Roman"/>
          <w:sz w:val="20"/>
          <w:szCs w:val="20"/>
        </w:rPr>
        <w:t xml:space="preserve">в базовых знаний, не форсируя </w:t>
      </w:r>
      <w:r w:rsidRPr="00BE016F">
        <w:rPr>
          <w:rFonts w:ascii="Times New Roman" w:hAnsi="Times New Roman" w:cs="Times New Roman"/>
          <w:sz w:val="20"/>
          <w:szCs w:val="20"/>
        </w:rPr>
        <w:t>прох</w:t>
      </w:r>
      <w:r w:rsidR="001E356E" w:rsidRPr="00BE016F">
        <w:rPr>
          <w:rFonts w:ascii="Times New Roman" w:hAnsi="Times New Roman" w:cs="Times New Roman"/>
          <w:sz w:val="20"/>
          <w:szCs w:val="20"/>
        </w:rPr>
        <w:t>ождение программы, не разделяя</w:t>
      </w:r>
      <w:r w:rsidRPr="00BE016F">
        <w:rPr>
          <w:rFonts w:ascii="Times New Roman" w:hAnsi="Times New Roman" w:cs="Times New Roman"/>
          <w:sz w:val="20"/>
          <w:szCs w:val="20"/>
        </w:rPr>
        <w:t xml:space="preserve"> темы программы</w:t>
      </w:r>
      <w:r w:rsidR="00745828" w:rsidRPr="00BE016F">
        <w:rPr>
          <w:rFonts w:ascii="Times New Roman" w:hAnsi="Times New Roman" w:cs="Times New Roman"/>
          <w:sz w:val="20"/>
          <w:szCs w:val="20"/>
        </w:rPr>
        <w:t xml:space="preserve"> </w:t>
      </w:r>
      <w:r w:rsidR="001E356E" w:rsidRPr="00BE016F">
        <w:rPr>
          <w:rFonts w:ascii="Times New Roman" w:hAnsi="Times New Roman" w:cs="Times New Roman"/>
          <w:sz w:val="20"/>
          <w:szCs w:val="20"/>
        </w:rPr>
        <w:t>на «важные» и «неважные»</w:t>
      </w:r>
      <w:r w:rsidRPr="00BE016F">
        <w:rPr>
          <w:rFonts w:ascii="Times New Roman" w:hAnsi="Times New Roman" w:cs="Times New Roman"/>
          <w:sz w:val="20"/>
          <w:szCs w:val="20"/>
        </w:rPr>
        <w:t xml:space="preserve">, </w:t>
      </w:r>
      <w:r w:rsidR="001E356E" w:rsidRPr="00BE016F">
        <w:rPr>
          <w:rFonts w:ascii="Times New Roman" w:hAnsi="Times New Roman" w:cs="Times New Roman"/>
          <w:sz w:val="20"/>
          <w:szCs w:val="20"/>
        </w:rPr>
        <w:t xml:space="preserve">не </w:t>
      </w:r>
      <w:r w:rsidRPr="00BE016F">
        <w:rPr>
          <w:rFonts w:ascii="Times New Roman" w:hAnsi="Times New Roman" w:cs="Times New Roman"/>
          <w:sz w:val="20"/>
          <w:szCs w:val="20"/>
        </w:rPr>
        <w:t>пропуская или сокращая этап введения новых знаний, этап закрепления пройденного материала.</w:t>
      </w:r>
    </w:p>
    <w:p w:rsidR="00557D02" w:rsidRPr="00BE016F" w:rsidRDefault="00557D02" w:rsidP="00BE01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 xml:space="preserve">Отдел мониторинга качества образования и организационно-технического сопровождения </w:t>
      </w:r>
    </w:p>
    <w:p w:rsidR="005A7A21" w:rsidRPr="00BE016F" w:rsidRDefault="00557D02" w:rsidP="00504C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E016F">
        <w:rPr>
          <w:rFonts w:ascii="Times New Roman" w:hAnsi="Times New Roman" w:cs="Times New Roman"/>
          <w:sz w:val="20"/>
          <w:szCs w:val="20"/>
        </w:rPr>
        <w:t>процедур оценки качества образования и образовательной деятельности БУ РК «Центр оценки качества образования»,</w:t>
      </w:r>
      <w:r w:rsidR="00504C5B">
        <w:rPr>
          <w:rFonts w:ascii="Times New Roman" w:hAnsi="Times New Roman" w:cs="Times New Roman"/>
          <w:sz w:val="20"/>
          <w:szCs w:val="20"/>
        </w:rPr>
        <w:t xml:space="preserve"> </w:t>
      </w:r>
      <w:r w:rsidRPr="00BE016F">
        <w:rPr>
          <w:rFonts w:ascii="Times New Roman" w:hAnsi="Times New Roman" w:cs="Times New Roman"/>
          <w:sz w:val="20"/>
          <w:szCs w:val="20"/>
        </w:rPr>
        <w:t xml:space="preserve">начальник отдела </w:t>
      </w:r>
      <w:proofErr w:type="spellStart"/>
      <w:r w:rsidRPr="00BE016F">
        <w:rPr>
          <w:rFonts w:ascii="Times New Roman" w:hAnsi="Times New Roman" w:cs="Times New Roman"/>
          <w:sz w:val="20"/>
          <w:szCs w:val="20"/>
        </w:rPr>
        <w:t>Колдунова</w:t>
      </w:r>
      <w:proofErr w:type="spellEnd"/>
      <w:r w:rsidRPr="00BE016F">
        <w:rPr>
          <w:rFonts w:ascii="Times New Roman" w:hAnsi="Times New Roman" w:cs="Times New Roman"/>
          <w:sz w:val="20"/>
          <w:szCs w:val="20"/>
        </w:rPr>
        <w:t xml:space="preserve"> Галина </w:t>
      </w:r>
      <w:proofErr w:type="spellStart"/>
      <w:r w:rsidRPr="00BE016F">
        <w:rPr>
          <w:rFonts w:ascii="Times New Roman" w:hAnsi="Times New Roman" w:cs="Times New Roman"/>
          <w:sz w:val="20"/>
          <w:szCs w:val="20"/>
        </w:rPr>
        <w:t>Алексеевна,методист</w:t>
      </w:r>
      <w:proofErr w:type="spellEnd"/>
      <w:r w:rsidRPr="00BE016F">
        <w:rPr>
          <w:rFonts w:ascii="Times New Roman" w:hAnsi="Times New Roman" w:cs="Times New Roman"/>
          <w:sz w:val="20"/>
          <w:szCs w:val="20"/>
        </w:rPr>
        <w:t xml:space="preserve">  отдела </w:t>
      </w:r>
      <w:proofErr w:type="spellStart"/>
      <w:r w:rsidRPr="00BE016F">
        <w:rPr>
          <w:rFonts w:ascii="Times New Roman" w:hAnsi="Times New Roman" w:cs="Times New Roman"/>
          <w:sz w:val="20"/>
          <w:szCs w:val="20"/>
        </w:rPr>
        <w:t>Умерова</w:t>
      </w:r>
      <w:proofErr w:type="spellEnd"/>
      <w:r w:rsidRPr="00BE016F">
        <w:rPr>
          <w:rFonts w:ascii="Times New Roman" w:hAnsi="Times New Roman" w:cs="Times New Roman"/>
          <w:sz w:val="20"/>
          <w:szCs w:val="20"/>
        </w:rPr>
        <w:t xml:space="preserve">  Наталья Геннадьевна</w:t>
      </w:r>
      <w:r w:rsidR="004835A8" w:rsidRPr="00BE016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A7A21" w:rsidRPr="00BE016F" w:rsidSect="00BE016F">
      <w:footerReference w:type="default" r:id="rId21"/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F6" w:rsidRDefault="00450FF6" w:rsidP="00F70ACC">
      <w:pPr>
        <w:spacing w:after="0" w:line="240" w:lineRule="auto"/>
      </w:pPr>
      <w:r>
        <w:separator/>
      </w:r>
    </w:p>
  </w:endnote>
  <w:endnote w:type="continuationSeparator" w:id="0">
    <w:p w:rsidR="00450FF6" w:rsidRDefault="00450FF6" w:rsidP="00F7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5594"/>
      <w:docPartObj>
        <w:docPartGallery w:val="Page Numbers (Bottom of Page)"/>
        <w:docPartUnique/>
      </w:docPartObj>
    </w:sdtPr>
    <w:sdtContent>
      <w:p w:rsidR="00F70ACC" w:rsidRDefault="009071CD">
        <w:pPr>
          <w:pStyle w:val="a9"/>
          <w:jc w:val="right"/>
        </w:pPr>
        <w:fldSimple w:instr=" PAGE   \* MERGEFORMAT ">
          <w:r w:rsidR="00504C5B">
            <w:rPr>
              <w:noProof/>
            </w:rPr>
            <w:t>16</w:t>
          </w:r>
        </w:fldSimple>
      </w:p>
    </w:sdtContent>
  </w:sdt>
  <w:p w:rsidR="00F70ACC" w:rsidRDefault="00F70A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F6" w:rsidRDefault="00450FF6" w:rsidP="00F70ACC">
      <w:pPr>
        <w:spacing w:after="0" w:line="240" w:lineRule="auto"/>
      </w:pPr>
      <w:r>
        <w:separator/>
      </w:r>
    </w:p>
  </w:footnote>
  <w:footnote w:type="continuationSeparator" w:id="0">
    <w:p w:rsidR="00450FF6" w:rsidRDefault="00450FF6" w:rsidP="00F70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4FAA"/>
    <w:multiLevelType w:val="hybridMultilevel"/>
    <w:tmpl w:val="0A28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0430"/>
    <w:multiLevelType w:val="hybridMultilevel"/>
    <w:tmpl w:val="97D2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7CF1"/>
    <w:multiLevelType w:val="hybridMultilevel"/>
    <w:tmpl w:val="F31E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5224"/>
    <w:rsid w:val="00000BCB"/>
    <w:rsid w:val="00004588"/>
    <w:rsid w:val="000133B5"/>
    <w:rsid w:val="000137F2"/>
    <w:rsid w:val="000441FE"/>
    <w:rsid w:val="00044A2C"/>
    <w:rsid w:val="0005468B"/>
    <w:rsid w:val="00054954"/>
    <w:rsid w:val="00054FEB"/>
    <w:rsid w:val="0006261E"/>
    <w:rsid w:val="00066FF3"/>
    <w:rsid w:val="00067BC8"/>
    <w:rsid w:val="00074A69"/>
    <w:rsid w:val="000857D4"/>
    <w:rsid w:val="00087D79"/>
    <w:rsid w:val="000966A0"/>
    <w:rsid w:val="00097C45"/>
    <w:rsid w:val="000B2F13"/>
    <w:rsid w:val="000C0893"/>
    <w:rsid w:val="000C156F"/>
    <w:rsid w:val="000C6460"/>
    <w:rsid w:val="000C67BC"/>
    <w:rsid w:val="000E11AC"/>
    <w:rsid w:val="000F23ED"/>
    <w:rsid w:val="000F590D"/>
    <w:rsid w:val="0010673F"/>
    <w:rsid w:val="00124013"/>
    <w:rsid w:val="001263E4"/>
    <w:rsid w:val="00132AE0"/>
    <w:rsid w:val="00137A1C"/>
    <w:rsid w:val="00141DF2"/>
    <w:rsid w:val="00142EA2"/>
    <w:rsid w:val="00146EA7"/>
    <w:rsid w:val="001515CE"/>
    <w:rsid w:val="00153638"/>
    <w:rsid w:val="00164584"/>
    <w:rsid w:val="00172DE5"/>
    <w:rsid w:val="001732FA"/>
    <w:rsid w:val="0017757C"/>
    <w:rsid w:val="001825B9"/>
    <w:rsid w:val="001920DF"/>
    <w:rsid w:val="001A5A76"/>
    <w:rsid w:val="001B34C5"/>
    <w:rsid w:val="001C0D33"/>
    <w:rsid w:val="001C1AF8"/>
    <w:rsid w:val="001C56C6"/>
    <w:rsid w:val="001D000F"/>
    <w:rsid w:val="001D65BE"/>
    <w:rsid w:val="001D66D9"/>
    <w:rsid w:val="001E280E"/>
    <w:rsid w:val="001E356E"/>
    <w:rsid w:val="001F3872"/>
    <w:rsid w:val="002033B8"/>
    <w:rsid w:val="00203DDD"/>
    <w:rsid w:val="00204245"/>
    <w:rsid w:val="00220AD2"/>
    <w:rsid w:val="00226E21"/>
    <w:rsid w:val="002335A9"/>
    <w:rsid w:val="00246060"/>
    <w:rsid w:val="00246D99"/>
    <w:rsid w:val="002478D5"/>
    <w:rsid w:val="002552AA"/>
    <w:rsid w:val="00271590"/>
    <w:rsid w:val="002832E8"/>
    <w:rsid w:val="002A4289"/>
    <w:rsid w:val="002C3907"/>
    <w:rsid w:val="002C4228"/>
    <w:rsid w:val="002C6B7E"/>
    <w:rsid w:val="002D27A9"/>
    <w:rsid w:val="002E223E"/>
    <w:rsid w:val="002E66E1"/>
    <w:rsid w:val="002E73F1"/>
    <w:rsid w:val="002F2702"/>
    <w:rsid w:val="002F3863"/>
    <w:rsid w:val="002F3E0B"/>
    <w:rsid w:val="003030EB"/>
    <w:rsid w:val="003072FA"/>
    <w:rsid w:val="0031764E"/>
    <w:rsid w:val="00332C7C"/>
    <w:rsid w:val="00334D33"/>
    <w:rsid w:val="003522CF"/>
    <w:rsid w:val="00356FD4"/>
    <w:rsid w:val="00367418"/>
    <w:rsid w:val="00370C27"/>
    <w:rsid w:val="00372781"/>
    <w:rsid w:val="00383931"/>
    <w:rsid w:val="003842AC"/>
    <w:rsid w:val="003934AF"/>
    <w:rsid w:val="003C2969"/>
    <w:rsid w:val="003D35F1"/>
    <w:rsid w:val="003E06C0"/>
    <w:rsid w:val="003E4B94"/>
    <w:rsid w:val="003F3C4E"/>
    <w:rsid w:val="0040086D"/>
    <w:rsid w:val="00402362"/>
    <w:rsid w:val="004072C8"/>
    <w:rsid w:val="004219E4"/>
    <w:rsid w:val="00424458"/>
    <w:rsid w:val="004401D8"/>
    <w:rsid w:val="00450FF6"/>
    <w:rsid w:val="004739E4"/>
    <w:rsid w:val="004811F6"/>
    <w:rsid w:val="004835A8"/>
    <w:rsid w:val="004858D0"/>
    <w:rsid w:val="004924BC"/>
    <w:rsid w:val="004925A0"/>
    <w:rsid w:val="00495227"/>
    <w:rsid w:val="00497DD1"/>
    <w:rsid w:val="004A07A9"/>
    <w:rsid w:val="004A2615"/>
    <w:rsid w:val="004A5670"/>
    <w:rsid w:val="004B2AA6"/>
    <w:rsid w:val="004C64EE"/>
    <w:rsid w:val="004D756C"/>
    <w:rsid w:val="004E525C"/>
    <w:rsid w:val="004E6F9F"/>
    <w:rsid w:val="005022B1"/>
    <w:rsid w:val="00504C5B"/>
    <w:rsid w:val="0050614B"/>
    <w:rsid w:val="00507C46"/>
    <w:rsid w:val="00524E58"/>
    <w:rsid w:val="005266A2"/>
    <w:rsid w:val="00541FEE"/>
    <w:rsid w:val="005443AC"/>
    <w:rsid w:val="005462EE"/>
    <w:rsid w:val="00550616"/>
    <w:rsid w:val="00555D68"/>
    <w:rsid w:val="00557D02"/>
    <w:rsid w:val="00562CD2"/>
    <w:rsid w:val="00565381"/>
    <w:rsid w:val="005662AF"/>
    <w:rsid w:val="00582404"/>
    <w:rsid w:val="0059560C"/>
    <w:rsid w:val="005A7A21"/>
    <w:rsid w:val="005B0CFB"/>
    <w:rsid w:val="005B474C"/>
    <w:rsid w:val="005C6F3C"/>
    <w:rsid w:val="005D10A1"/>
    <w:rsid w:val="005D12C2"/>
    <w:rsid w:val="005D28C8"/>
    <w:rsid w:val="005D613C"/>
    <w:rsid w:val="005D666E"/>
    <w:rsid w:val="005D6F88"/>
    <w:rsid w:val="005E0026"/>
    <w:rsid w:val="005F4024"/>
    <w:rsid w:val="00600C9D"/>
    <w:rsid w:val="0061636B"/>
    <w:rsid w:val="00617859"/>
    <w:rsid w:val="00620C11"/>
    <w:rsid w:val="00632144"/>
    <w:rsid w:val="00636D0D"/>
    <w:rsid w:val="0065469B"/>
    <w:rsid w:val="0068145A"/>
    <w:rsid w:val="00686B85"/>
    <w:rsid w:val="006969A4"/>
    <w:rsid w:val="00697655"/>
    <w:rsid w:val="00697A34"/>
    <w:rsid w:val="006A2461"/>
    <w:rsid w:val="006A5857"/>
    <w:rsid w:val="006B4CAB"/>
    <w:rsid w:val="006C2AF6"/>
    <w:rsid w:val="006C3B53"/>
    <w:rsid w:val="006C4B5F"/>
    <w:rsid w:val="006E0AE7"/>
    <w:rsid w:val="006E22DD"/>
    <w:rsid w:val="006E3B75"/>
    <w:rsid w:val="006E3DA1"/>
    <w:rsid w:val="006E7A04"/>
    <w:rsid w:val="006F32DC"/>
    <w:rsid w:val="006F3EA6"/>
    <w:rsid w:val="006F434F"/>
    <w:rsid w:val="00712280"/>
    <w:rsid w:val="00712432"/>
    <w:rsid w:val="00720645"/>
    <w:rsid w:val="00721B73"/>
    <w:rsid w:val="00725B7A"/>
    <w:rsid w:val="00736FE7"/>
    <w:rsid w:val="0074017A"/>
    <w:rsid w:val="00745828"/>
    <w:rsid w:val="00746647"/>
    <w:rsid w:val="007468E5"/>
    <w:rsid w:val="00750E7C"/>
    <w:rsid w:val="00751EAC"/>
    <w:rsid w:val="007772CE"/>
    <w:rsid w:val="00792EF1"/>
    <w:rsid w:val="0079386F"/>
    <w:rsid w:val="00793F88"/>
    <w:rsid w:val="00796FD2"/>
    <w:rsid w:val="007A398B"/>
    <w:rsid w:val="007A5C8F"/>
    <w:rsid w:val="007B1207"/>
    <w:rsid w:val="007B1D1E"/>
    <w:rsid w:val="007C05F0"/>
    <w:rsid w:val="007C3677"/>
    <w:rsid w:val="007C37E5"/>
    <w:rsid w:val="007C590A"/>
    <w:rsid w:val="007D29BA"/>
    <w:rsid w:val="007D5065"/>
    <w:rsid w:val="007D5607"/>
    <w:rsid w:val="007E23B8"/>
    <w:rsid w:val="007E78E5"/>
    <w:rsid w:val="007F5B55"/>
    <w:rsid w:val="007F72FC"/>
    <w:rsid w:val="007F7976"/>
    <w:rsid w:val="008220DA"/>
    <w:rsid w:val="0083701E"/>
    <w:rsid w:val="00840739"/>
    <w:rsid w:val="008514C0"/>
    <w:rsid w:val="00856B13"/>
    <w:rsid w:val="00866EAD"/>
    <w:rsid w:val="00873BD2"/>
    <w:rsid w:val="00880796"/>
    <w:rsid w:val="008840D1"/>
    <w:rsid w:val="008910FA"/>
    <w:rsid w:val="00893BFA"/>
    <w:rsid w:val="0089711D"/>
    <w:rsid w:val="008A138D"/>
    <w:rsid w:val="008B08DA"/>
    <w:rsid w:val="008B22C8"/>
    <w:rsid w:val="008B5CEC"/>
    <w:rsid w:val="008B7564"/>
    <w:rsid w:val="008C1434"/>
    <w:rsid w:val="008C1F9B"/>
    <w:rsid w:val="008E3E6C"/>
    <w:rsid w:val="00900A8B"/>
    <w:rsid w:val="00901542"/>
    <w:rsid w:val="009016F3"/>
    <w:rsid w:val="009071CD"/>
    <w:rsid w:val="009111B6"/>
    <w:rsid w:val="00917F26"/>
    <w:rsid w:val="00931884"/>
    <w:rsid w:val="00934565"/>
    <w:rsid w:val="009353A9"/>
    <w:rsid w:val="00943635"/>
    <w:rsid w:val="00952062"/>
    <w:rsid w:val="009536EE"/>
    <w:rsid w:val="00957BA3"/>
    <w:rsid w:val="0096702F"/>
    <w:rsid w:val="0097464F"/>
    <w:rsid w:val="009757E4"/>
    <w:rsid w:val="00976E8E"/>
    <w:rsid w:val="0098528E"/>
    <w:rsid w:val="009863B9"/>
    <w:rsid w:val="00997628"/>
    <w:rsid w:val="009A46E5"/>
    <w:rsid w:val="009A59E2"/>
    <w:rsid w:val="009B2A37"/>
    <w:rsid w:val="009B44F0"/>
    <w:rsid w:val="009B7433"/>
    <w:rsid w:val="009B7498"/>
    <w:rsid w:val="009B7AD3"/>
    <w:rsid w:val="009C0EBD"/>
    <w:rsid w:val="009D2772"/>
    <w:rsid w:val="009D5756"/>
    <w:rsid w:val="009D764F"/>
    <w:rsid w:val="009E16B5"/>
    <w:rsid w:val="009E4628"/>
    <w:rsid w:val="009F387E"/>
    <w:rsid w:val="009F776F"/>
    <w:rsid w:val="00A071D2"/>
    <w:rsid w:val="00A10E5B"/>
    <w:rsid w:val="00A21623"/>
    <w:rsid w:val="00A267C2"/>
    <w:rsid w:val="00A34B71"/>
    <w:rsid w:val="00A3722D"/>
    <w:rsid w:val="00A43DBA"/>
    <w:rsid w:val="00A5142A"/>
    <w:rsid w:val="00A62B65"/>
    <w:rsid w:val="00A631CC"/>
    <w:rsid w:val="00A64BDB"/>
    <w:rsid w:val="00A67044"/>
    <w:rsid w:val="00A73E4F"/>
    <w:rsid w:val="00A84998"/>
    <w:rsid w:val="00A93B88"/>
    <w:rsid w:val="00A93EBD"/>
    <w:rsid w:val="00A97063"/>
    <w:rsid w:val="00AB1796"/>
    <w:rsid w:val="00AD0572"/>
    <w:rsid w:val="00AD458A"/>
    <w:rsid w:val="00AE22EF"/>
    <w:rsid w:val="00AE7770"/>
    <w:rsid w:val="00AF6FAD"/>
    <w:rsid w:val="00AF75A8"/>
    <w:rsid w:val="00B10020"/>
    <w:rsid w:val="00B13115"/>
    <w:rsid w:val="00B1643D"/>
    <w:rsid w:val="00B16C63"/>
    <w:rsid w:val="00B16D7F"/>
    <w:rsid w:val="00B328F1"/>
    <w:rsid w:val="00B41918"/>
    <w:rsid w:val="00B50F6C"/>
    <w:rsid w:val="00B5155E"/>
    <w:rsid w:val="00B52E09"/>
    <w:rsid w:val="00B6468E"/>
    <w:rsid w:val="00B65C11"/>
    <w:rsid w:val="00B67DDF"/>
    <w:rsid w:val="00B84C70"/>
    <w:rsid w:val="00BB5245"/>
    <w:rsid w:val="00BC551E"/>
    <w:rsid w:val="00BD0F3C"/>
    <w:rsid w:val="00BD1D79"/>
    <w:rsid w:val="00BD7573"/>
    <w:rsid w:val="00BE016F"/>
    <w:rsid w:val="00BE2165"/>
    <w:rsid w:val="00BE3098"/>
    <w:rsid w:val="00BE371E"/>
    <w:rsid w:val="00BF7769"/>
    <w:rsid w:val="00C011C3"/>
    <w:rsid w:val="00C03FAA"/>
    <w:rsid w:val="00C040A5"/>
    <w:rsid w:val="00C04EAD"/>
    <w:rsid w:val="00C0579F"/>
    <w:rsid w:val="00C05E7E"/>
    <w:rsid w:val="00C139A2"/>
    <w:rsid w:val="00C21C3B"/>
    <w:rsid w:val="00C22B92"/>
    <w:rsid w:val="00C250EA"/>
    <w:rsid w:val="00C31672"/>
    <w:rsid w:val="00C359A7"/>
    <w:rsid w:val="00C36D1A"/>
    <w:rsid w:val="00C526DB"/>
    <w:rsid w:val="00C53ADA"/>
    <w:rsid w:val="00C54B39"/>
    <w:rsid w:val="00C63467"/>
    <w:rsid w:val="00C6379F"/>
    <w:rsid w:val="00C772F9"/>
    <w:rsid w:val="00C8374D"/>
    <w:rsid w:val="00C9178C"/>
    <w:rsid w:val="00CA0247"/>
    <w:rsid w:val="00CA3C19"/>
    <w:rsid w:val="00CC0882"/>
    <w:rsid w:val="00CC1F71"/>
    <w:rsid w:val="00CD660D"/>
    <w:rsid w:val="00CF160B"/>
    <w:rsid w:val="00CF1845"/>
    <w:rsid w:val="00CF45C5"/>
    <w:rsid w:val="00CF54D4"/>
    <w:rsid w:val="00CF7352"/>
    <w:rsid w:val="00D05D69"/>
    <w:rsid w:val="00D06A86"/>
    <w:rsid w:val="00D073C2"/>
    <w:rsid w:val="00D104AA"/>
    <w:rsid w:val="00D32F45"/>
    <w:rsid w:val="00D40945"/>
    <w:rsid w:val="00D41A36"/>
    <w:rsid w:val="00D42D1F"/>
    <w:rsid w:val="00D46BF5"/>
    <w:rsid w:val="00D54C80"/>
    <w:rsid w:val="00D72DE4"/>
    <w:rsid w:val="00D76075"/>
    <w:rsid w:val="00D8773D"/>
    <w:rsid w:val="00D90C7A"/>
    <w:rsid w:val="00D9311F"/>
    <w:rsid w:val="00DA735C"/>
    <w:rsid w:val="00DB30CB"/>
    <w:rsid w:val="00DC1A0D"/>
    <w:rsid w:val="00DD3067"/>
    <w:rsid w:val="00DD56BD"/>
    <w:rsid w:val="00DE0453"/>
    <w:rsid w:val="00DE509C"/>
    <w:rsid w:val="00E06827"/>
    <w:rsid w:val="00E13D90"/>
    <w:rsid w:val="00E1524F"/>
    <w:rsid w:val="00E16C36"/>
    <w:rsid w:val="00E216D2"/>
    <w:rsid w:val="00E22D38"/>
    <w:rsid w:val="00E305F8"/>
    <w:rsid w:val="00E35224"/>
    <w:rsid w:val="00E564F9"/>
    <w:rsid w:val="00E60D4B"/>
    <w:rsid w:val="00E64806"/>
    <w:rsid w:val="00E832FD"/>
    <w:rsid w:val="00E847C8"/>
    <w:rsid w:val="00E84927"/>
    <w:rsid w:val="00E85833"/>
    <w:rsid w:val="00E91470"/>
    <w:rsid w:val="00E96DC3"/>
    <w:rsid w:val="00EB4A11"/>
    <w:rsid w:val="00EC43B6"/>
    <w:rsid w:val="00EC573B"/>
    <w:rsid w:val="00ED25EF"/>
    <w:rsid w:val="00ED3E72"/>
    <w:rsid w:val="00ED4533"/>
    <w:rsid w:val="00ED66AA"/>
    <w:rsid w:val="00EE33C1"/>
    <w:rsid w:val="00EE51D6"/>
    <w:rsid w:val="00EF0E58"/>
    <w:rsid w:val="00EF0EB9"/>
    <w:rsid w:val="00EF6778"/>
    <w:rsid w:val="00F021FC"/>
    <w:rsid w:val="00F0266E"/>
    <w:rsid w:val="00F15B9F"/>
    <w:rsid w:val="00F21A2C"/>
    <w:rsid w:val="00F43CE9"/>
    <w:rsid w:val="00F45605"/>
    <w:rsid w:val="00F47719"/>
    <w:rsid w:val="00F552AC"/>
    <w:rsid w:val="00F70ACC"/>
    <w:rsid w:val="00F77142"/>
    <w:rsid w:val="00F779D9"/>
    <w:rsid w:val="00F85F32"/>
    <w:rsid w:val="00F861B4"/>
    <w:rsid w:val="00F928F0"/>
    <w:rsid w:val="00F93C2D"/>
    <w:rsid w:val="00F94177"/>
    <w:rsid w:val="00FA210E"/>
    <w:rsid w:val="00FA6976"/>
    <w:rsid w:val="00FB3F8D"/>
    <w:rsid w:val="00FB4C76"/>
    <w:rsid w:val="00FC4D81"/>
    <w:rsid w:val="00FC53CD"/>
    <w:rsid w:val="00FC5F8D"/>
    <w:rsid w:val="00FC6F89"/>
    <w:rsid w:val="00FD57C7"/>
    <w:rsid w:val="00FD5F3E"/>
    <w:rsid w:val="00FF0332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62"/>
  </w:style>
  <w:style w:type="paragraph" w:styleId="1">
    <w:name w:val="heading 1"/>
    <w:basedOn w:val="a"/>
    <w:link w:val="10"/>
    <w:uiPriority w:val="9"/>
    <w:qFormat/>
    <w:rsid w:val="00303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35224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35224"/>
    <w:rPr>
      <w:rFonts w:ascii="Calibri" w:hAnsi="Calibri" w:cs="Calibri" w:hint="default"/>
      <w:b w:val="0"/>
      <w:bCs w:val="0"/>
      <w:i w:val="0"/>
      <w:iCs w:val="0"/>
      <w:color w:val="0D0D0D"/>
      <w:sz w:val="24"/>
      <w:szCs w:val="24"/>
    </w:rPr>
  </w:style>
  <w:style w:type="character" w:customStyle="1" w:styleId="fontstyle11">
    <w:name w:val="fontstyle11"/>
    <w:basedOn w:val="a0"/>
    <w:rsid w:val="000F23ED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626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9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2A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7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3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info-title-text">
    <w:name w:val="title-info-title-text"/>
    <w:basedOn w:val="a0"/>
    <w:rsid w:val="003030EB"/>
  </w:style>
  <w:style w:type="paragraph" w:styleId="a7">
    <w:name w:val="header"/>
    <w:basedOn w:val="a"/>
    <w:link w:val="a8"/>
    <w:uiPriority w:val="99"/>
    <w:semiHidden/>
    <w:unhideWhenUsed/>
    <w:rsid w:val="00F7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0ACC"/>
  </w:style>
  <w:style w:type="paragraph" w:styleId="a9">
    <w:name w:val="footer"/>
    <w:basedOn w:val="a"/>
    <w:link w:val="aa"/>
    <w:uiPriority w:val="99"/>
    <w:unhideWhenUsed/>
    <w:rsid w:val="00F7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Биология,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0">
                <a:latin typeface="Times New Roman" pitchFamily="18" charset="0"/>
                <a:cs typeface="Times New Roman" pitchFamily="18" charset="0"/>
              </a:rPr>
              <a:t>1 курс. Предметные  результаты. </a:t>
            </a:r>
          </a:p>
        </c:rich>
      </c:tx>
    </c:title>
    <c:plotArea>
      <c:layout>
        <c:manualLayout>
          <c:layoutTarget val="inner"/>
          <c:xMode val="edge"/>
          <c:yMode val="edge"/>
          <c:x val="0.38214311752697577"/>
          <c:y val="0.1568650793650794"/>
          <c:w val="0.45859288422280792"/>
          <c:h val="0.7142425946756655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БПОУ РК "ЭПТК"</c:v>
                </c:pt>
                <c:pt idx="5">
                  <c:v>ФГБОУ ВО "КГУ им. Б.Б. Городовикова"</c:v>
                </c:pt>
                <c:pt idx="6">
                  <c:v>БПОУ РК "КМК им. Т.Хахлыновой"</c:v>
                </c:pt>
                <c:pt idx="7">
                  <c:v>БАК КГУ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65.8</c:v>
                </c:pt>
                <c:pt idx="1">
                  <c:v>73.900000000000006</c:v>
                </c:pt>
                <c:pt idx="2">
                  <c:v>68.8</c:v>
                </c:pt>
                <c:pt idx="3">
                  <c:v>70.5</c:v>
                </c:pt>
                <c:pt idx="4">
                  <c:v>82.7</c:v>
                </c:pt>
                <c:pt idx="5">
                  <c:v>73.8</c:v>
                </c:pt>
                <c:pt idx="6">
                  <c:v>69.900000000000006</c:v>
                </c:pt>
                <c:pt idx="7">
                  <c:v>86.1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БПОУ РК "ЭПТК"</c:v>
                </c:pt>
                <c:pt idx="5">
                  <c:v>ФГБОУ ВО "КГУ им. Б.Б. Городовикова"</c:v>
                </c:pt>
                <c:pt idx="6">
                  <c:v>БПОУ РК "КМК им. Т.Хахлыновой"</c:v>
                </c:pt>
                <c:pt idx="7">
                  <c:v>БАК КГУ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58.7</c:v>
                </c:pt>
                <c:pt idx="1">
                  <c:v>65.5</c:v>
                </c:pt>
                <c:pt idx="2">
                  <c:v>65.400000000000006</c:v>
                </c:pt>
                <c:pt idx="3">
                  <c:v>40.800000000000004</c:v>
                </c:pt>
                <c:pt idx="4">
                  <c:v>52.8</c:v>
                </c:pt>
                <c:pt idx="5">
                  <c:v>64.599999999999994</c:v>
                </c:pt>
                <c:pt idx="6">
                  <c:v>71.400000000000006</c:v>
                </c:pt>
                <c:pt idx="7">
                  <c:v>78.900000000000006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БПОУ РК "ЭПТК"</c:v>
                </c:pt>
                <c:pt idx="5">
                  <c:v>ФГБОУ ВО "КГУ им. Б.Б. Городовикова"</c:v>
                </c:pt>
                <c:pt idx="6">
                  <c:v>БПОУ РК "КМК им. Т.Хахлыновой"</c:v>
                </c:pt>
                <c:pt idx="7">
                  <c:v>БАК КГУ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27.9</c:v>
                </c:pt>
                <c:pt idx="1">
                  <c:v>23.2</c:v>
                </c:pt>
                <c:pt idx="2">
                  <c:v>13.6</c:v>
                </c:pt>
                <c:pt idx="3">
                  <c:v>2.8</c:v>
                </c:pt>
                <c:pt idx="4">
                  <c:v>7.8</c:v>
                </c:pt>
                <c:pt idx="5">
                  <c:v>19</c:v>
                </c:pt>
                <c:pt idx="6">
                  <c:v>25.8</c:v>
                </c:pt>
                <c:pt idx="7">
                  <c:v>67.099999999999994</c:v>
                </c:pt>
              </c:numCache>
            </c:numRef>
          </c:val>
        </c:ser>
        <c:axId val="179535232"/>
        <c:axId val="179550080"/>
      </c:barChart>
      <c:catAx>
        <c:axId val="179535232"/>
        <c:scaling>
          <c:orientation val="minMax"/>
        </c:scaling>
        <c:axPos val="l"/>
        <c:tickLblPos val="nextTo"/>
        <c:crossAx val="179550080"/>
        <c:crosses val="autoZero"/>
        <c:auto val="1"/>
        <c:lblAlgn val="ctr"/>
        <c:lblOffset val="100"/>
      </c:catAx>
      <c:valAx>
        <c:axId val="179550080"/>
        <c:scaling>
          <c:orientation val="minMax"/>
        </c:scaling>
        <c:axPos val="b"/>
        <c:majorGridlines/>
        <c:numFmt formatCode="General" sourceLinked="1"/>
        <c:tickLblPos val="nextTo"/>
        <c:crossAx val="179535232"/>
        <c:crosses val="autoZero"/>
        <c:crossBetween val="between"/>
      </c:valAx>
      <c:spPr>
        <a:gradFill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2592701953922465"/>
          <c:y val="0.44897075365579397"/>
          <c:w val="0.17407298046077571"/>
          <c:h val="0.2152727784026997"/>
        </c:manualLayout>
      </c:layout>
    </c:legend>
    <c:plotVisOnly val="1"/>
  </c:chart>
  <c:spPr>
    <a:gradFill>
      <a:gsLst>
        <a:gs pos="0">
          <a:srgbClr val="8488C4"/>
        </a:gs>
        <a:gs pos="53000">
          <a:srgbClr val="D4DEFF"/>
        </a:gs>
        <a:gs pos="83000">
          <a:srgbClr val="D4DEFF"/>
        </a:gs>
        <a:gs pos="100000">
          <a:srgbClr val="96AB94"/>
        </a:gs>
      </a:gsLst>
      <a:lin ang="5400000" scaled="0"/>
    </a:gradFill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Биология , завершившие</a:t>
            </a:r>
            <a:r>
              <a:rPr lang="ru-RU" sz="1200" baseline="0"/>
              <a:t>  СОО.</a:t>
            </a:r>
            <a:r>
              <a:rPr lang="ru-RU" sz="1200"/>
              <a:t> </a:t>
            </a:r>
          </a:p>
          <a:p>
            <a:pPr>
              <a:defRPr/>
            </a:pPr>
            <a:r>
              <a:rPr lang="ru-RU" sz="1200"/>
              <a:t>Предметные </a:t>
            </a:r>
            <a:r>
              <a:rPr lang="ru-RU" sz="1200" baseline="0"/>
              <a:t> результаты</a:t>
            </a:r>
            <a:endParaRPr lang="ru-RU" sz="1200"/>
          </a:p>
        </c:rich>
      </c:tx>
    </c:title>
    <c:plotArea>
      <c:layout>
        <c:manualLayout>
          <c:layoutTarget val="inner"/>
          <c:xMode val="edge"/>
          <c:yMode val="edge"/>
          <c:x val="0.38214311752697577"/>
          <c:y val="0.23436507936507936"/>
          <c:w val="0.44238918051910181"/>
          <c:h val="0.6367425946756656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Лист1!$A$2:$A$9</c:f>
              <c:strCache>
                <c:ptCount val="8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БПОУ РК "ЭПТК"</c:v>
                </c:pt>
                <c:pt idx="5">
                  <c:v>ФГБОУ ВО "КГУ им. Б.Б. Городовикова"</c:v>
                </c:pt>
                <c:pt idx="6">
                  <c:v>БПОУ РК "КМК им. Т.Хахлыновой"</c:v>
                </c:pt>
                <c:pt idx="7">
                  <c:v>БАК КГУ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61.8</c:v>
                </c:pt>
                <c:pt idx="1">
                  <c:v>68.5</c:v>
                </c:pt>
                <c:pt idx="2">
                  <c:v>66.7</c:v>
                </c:pt>
                <c:pt idx="3">
                  <c:v>66.5</c:v>
                </c:pt>
                <c:pt idx="4">
                  <c:v>80.7</c:v>
                </c:pt>
                <c:pt idx="5">
                  <c:v>76.2</c:v>
                </c:pt>
                <c:pt idx="6">
                  <c:v>64.7</c:v>
                </c:pt>
                <c:pt idx="7">
                  <c:v>65.099999999999994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Лист1!$A$2:$A$9</c:f>
              <c:strCache>
                <c:ptCount val="8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БПОУ РК "ЭПТК"</c:v>
                </c:pt>
                <c:pt idx="5">
                  <c:v>ФГБОУ ВО "КГУ им. Б.Б. Городовикова"</c:v>
                </c:pt>
                <c:pt idx="6">
                  <c:v>БПОУ РК "КМК им. Т.Хахлыновой"</c:v>
                </c:pt>
                <c:pt idx="7">
                  <c:v>БАК КГУ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35.300000000000004</c:v>
                </c:pt>
                <c:pt idx="1">
                  <c:v>37.300000000000004</c:v>
                </c:pt>
                <c:pt idx="2">
                  <c:v>16.7</c:v>
                </c:pt>
                <c:pt idx="3">
                  <c:v>43.1</c:v>
                </c:pt>
                <c:pt idx="4">
                  <c:v>43.9</c:v>
                </c:pt>
                <c:pt idx="5">
                  <c:v>45.8</c:v>
                </c:pt>
                <c:pt idx="6">
                  <c:v>31.3</c:v>
                </c:pt>
                <c:pt idx="7">
                  <c:v>61.9</c:v>
                </c:pt>
              </c:numCache>
            </c:numRef>
          </c:val>
        </c:ser>
        <c:axId val="186926592"/>
        <c:axId val="186928128"/>
      </c:barChart>
      <c:catAx>
        <c:axId val="186926592"/>
        <c:scaling>
          <c:orientation val="minMax"/>
        </c:scaling>
        <c:axPos val="l"/>
        <c:tickLblPos val="nextTo"/>
        <c:crossAx val="186928128"/>
        <c:crosses val="autoZero"/>
        <c:auto val="1"/>
        <c:lblAlgn val="ctr"/>
        <c:lblOffset val="100"/>
      </c:catAx>
      <c:valAx>
        <c:axId val="186928128"/>
        <c:scaling>
          <c:orientation val="minMax"/>
        </c:scaling>
        <c:axPos val="b"/>
        <c:majorGridlines/>
        <c:numFmt formatCode="General" sourceLinked="1"/>
        <c:tickLblPos val="nextTo"/>
        <c:crossAx val="186926592"/>
        <c:crosses val="autoZero"/>
        <c:crossBetween val="between"/>
      </c:valAx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2361220472440944"/>
          <c:y val="0.52359955005624259"/>
          <c:w val="0.17638779527559054"/>
          <c:h val="0.14351518560180052"/>
        </c:manualLayout>
      </c:layout>
    </c:legend>
    <c:plotVisOnly val="1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Физика , завершившие</a:t>
            </a:r>
            <a:r>
              <a:rPr lang="ru-RU" sz="1200" baseline="0"/>
              <a:t> СОО.</a:t>
            </a:r>
            <a:r>
              <a:rPr lang="ru-RU" sz="1200"/>
              <a:t> </a:t>
            </a:r>
          </a:p>
          <a:p>
            <a:pPr>
              <a:defRPr/>
            </a:pPr>
            <a:r>
              <a:rPr lang="ru-RU" sz="1200"/>
              <a:t>Предметные </a:t>
            </a:r>
            <a:r>
              <a:rPr lang="ru-RU" sz="1200" baseline="0"/>
              <a:t> результаты.</a:t>
            </a:r>
            <a:r>
              <a:rPr lang="ru-RU" sz="120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6.4783443603095972E-2"/>
          <c:y val="0.23477190351206159"/>
          <c:w val="0.792086572245562"/>
          <c:h val="0.539470691163604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ФГБОУ ВО "КГУ им. Б.Б. Городовикова"</c:v>
                </c:pt>
                <c:pt idx="4">
                  <c:v>БПОУ РК "КГКНГ"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53.6</c:v>
                </c:pt>
                <c:pt idx="1">
                  <c:v>70.900000000000006</c:v>
                </c:pt>
                <c:pt idx="2">
                  <c:v>81.2</c:v>
                </c:pt>
                <c:pt idx="3">
                  <c:v>81.900000000000006</c:v>
                </c:pt>
                <c:pt idx="4">
                  <c:v>39.5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Лист1!$A$2:$A$6</c:f>
              <c:strCache>
                <c:ptCount val="5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ФГБОУ ВО "КГУ им. Б.Б. Городовикова"</c:v>
                </c:pt>
                <c:pt idx="4">
                  <c:v>БПОУ РК "КГКНГ"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68.2</c:v>
                </c:pt>
                <c:pt idx="2">
                  <c:v>47.7</c:v>
                </c:pt>
                <c:pt idx="3">
                  <c:v>81.7</c:v>
                </c:pt>
                <c:pt idx="4">
                  <c:v>40</c:v>
                </c:pt>
              </c:numCache>
            </c:numRef>
          </c:val>
        </c:ser>
        <c:axId val="187141504"/>
        <c:axId val="187278464"/>
      </c:barChart>
      <c:catAx>
        <c:axId val="187141504"/>
        <c:scaling>
          <c:orientation val="minMax"/>
        </c:scaling>
        <c:axPos val="b"/>
        <c:tickLblPos val="nextTo"/>
        <c:crossAx val="187278464"/>
        <c:crosses val="autoZero"/>
        <c:auto val="1"/>
        <c:lblAlgn val="ctr"/>
        <c:lblOffset val="100"/>
      </c:catAx>
      <c:valAx>
        <c:axId val="187278464"/>
        <c:scaling>
          <c:orientation val="minMax"/>
        </c:scaling>
        <c:axPos val="l"/>
        <c:majorGridlines/>
        <c:numFmt formatCode="General" sourceLinked="1"/>
        <c:tickLblPos val="nextTo"/>
        <c:crossAx val="187141504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4409046313300606"/>
          <c:y val="0.52359955005624259"/>
          <c:w val="0.15590953686699843"/>
          <c:h val="0.14351518560180063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  <a:ln>
      <a:solidFill>
        <a:srgbClr val="FFC000"/>
      </a:solidFill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Информатика , завершившие</a:t>
            </a:r>
            <a:r>
              <a:rPr lang="ru-RU" sz="1200" baseline="0"/>
              <a:t> СОО.</a:t>
            </a:r>
            <a:r>
              <a:rPr lang="ru-RU" sz="1200"/>
              <a:t> Предметные </a:t>
            </a:r>
            <a:r>
              <a:rPr lang="ru-RU" sz="1200" baseline="0"/>
              <a:t> результаты</a:t>
            </a:r>
            <a:endParaRPr lang="ru-RU" sz="1200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"МГГЭУ"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45.3</c:v>
                </c:pt>
                <c:pt idx="1">
                  <c:v>83.5</c:v>
                </c:pt>
                <c:pt idx="2">
                  <c:v>64</c:v>
                </c:pt>
                <c:pt idx="3">
                  <c:v>89.8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"МГГЭУ"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40.200000000000003</c:v>
                </c:pt>
                <c:pt idx="1">
                  <c:v>95.2</c:v>
                </c:pt>
                <c:pt idx="2">
                  <c:v>91.1</c:v>
                </c:pt>
                <c:pt idx="3">
                  <c:v>96.5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"МГГЭУ"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5.4</c:v>
                </c:pt>
                <c:pt idx="1">
                  <c:v>3.5</c:v>
                </c:pt>
                <c:pt idx="2">
                  <c:v>4.4000000000000004</c:v>
                </c:pt>
                <c:pt idx="3">
                  <c:v>3.2</c:v>
                </c:pt>
              </c:numCache>
            </c:numRef>
          </c:val>
        </c:ser>
        <c:axId val="187291904"/>
        <c:axId val="187305984"/>
      </c:barChart>
      <c:catAx>
        <c:axId val="187291904"/>
        <c:scaling>
          <c:orientation val="minMax"/>
        </c:scaling>
        <c:axPos val="l"/>
        <c:tickLblPos val="nextTo"/>
        <c:crossAx val="187305984"/>
        <c:crosses val="autoZero"/>
        <c:auto val="1"/>
        <c:lblAlgn val="ctr"/>
        <c:lblOffset val="100"/>
      </c:catAx>
      <c:valAx>
        <c:axId val="187305984"/>
        <c:scaling>
          <c:orientation val="minMax"/>
          <c:max val="100"/>
        </c:scaling>
        <c:axPos val="b"/>
        <c:majorGridlines/>
        <c:numFmt formatCode="General" sourceLinked="1"/>
        <c:tickLblPos val="nextTo"/>
        <c:crossAx val="187291904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Химия , завершившие</a:t>
            </a:r>
            <a:r>
              <a:rPr lang="ru-RU" sz="1200" baseline="0"/>
              <a:t> СОО.</a:t>
            </a:r>
            <a:r>
              <a:rPr lang="ru-RU" sz="1200"/>
              <a:t> </a:t>
            </a:r>
          </a:p>
          <a:p>
            <a:pPr>
              <a:defRPr/>
            </a:pPr>
            <a:r>
              <a:rPr lang="ru-RU" sz="1200"/>
              <a:t>Предметные </a:t>
            </a:r>
            <a:r>
              <a:rPr lang="ru-RU" sz="1200" baseline="0"/>
              <a:t> результаты.</a:t>
            </a:r>
            <a:endParaRPr lang="ru-RU" sz="1200"/>
          </a:p>
        </c:rich>
      </c:tx>
    </c:title>
    <c:plotArea>
      <c:layout>
        <c:manualLayout>
          <c:layoutTarget val="inner"/>
          <c:xMode val="edge"/>
          <c:yMode val="edge"/>
          <c:x val="7.0407006415864684E-2"/>
          <c:y val="0.23477190351206159"/>
          <c:w val="0.76940890201224843"/>
          <c:h val="0.6363357705286870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spPr>
            <a:solidFill>
              <a:srgbClr val="D7A3E7"/>
            </a:solidFill>
          </c:spPr>
          <c:cat>
            <c:strRef>
              <c:f>Лист1!$A$2:$A$4</c:f>
              <c:strCache>
                <c:ptCount val="3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"ТТК"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61.1</c:v>
                </c:pt>
                <c:pt idx="1">
                  <c:v>58.4</c:v>
                </c:pt>
                <c:pt idx="2">
                  <c:v>58.4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Лист1!$A$2:$A$4</c:f>
              <c:strCache>
                <c:ptCount val="3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"ТТК"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13.1</c:v>
                </c:pt>
                <c:pt idx="2">
                  <c:v>13.1</c:v>
                </c:pt>
              </c:numCache>
            </c:numRef>
          </c:val>
        </c:ser>
        <c:axId val="187371904"/>
        <c:axId val="187373440"/>
      </c:barChart>
      <c:catAx>
        <c:axId val="187371904"/>
        <c:scaling>
          <c:orientation val="minMax"/>
        </c:scaling>
        <c:axPos val="b"/>
        <c:tickLblPos val="nextTo"/>
        <c:crossAx val="187373440"/>
        <c:crosses val="autoZero"/>
        <c:auto val="1"/>
        <c:lblAlgn val="ctr"/>
        <c:lblOffset val="100"/>
      </c:catAx>
      <c:valAx>
        <c:axId val="187373440"/>
        <c:scaling>
          <c:orientation val="minMax"/>
        </c:scaling>
        <c:axPos val="l"/>
        <c:majorGridlines/>
        <c:numFmt formatCode="General" sourceLinked="1"/>
        <c:tickLblPos val="nextTo"/>
        <c:crossAx val="187371904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3287146398366874"/>
          <c:y val="0.52359955005624259"/>
          <c:w val="0.16712853601633126"/>
          <c:h val="0.14351518560180063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Информатика,  1 курс. </a:t>
            </a:r>
          </a:p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Предметные </a:t>
            </a:r>
            <a:r>
              <a:rPr lang="en-US" sz="1400" b="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результаты.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МГГЭУ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57.5</c:v>
                </c:pt>
                <c:pt idx="1">
                  <c:v>75.900000000000006</c:v>
                </c:pt>
                <c:pt idx="2">
                  <c:v>72.5</c:v>
                </c:pt>
                <c:pt idx="3">
                  <c:v>76.400000000000006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МГГЭУ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</c:v>
                </c:pt>
                <c:pt idx="1">
                  <c:v>77.8</c:v>
                </c:pt>
                <c:pt idx="2">
                  <c:v>89.6</c:v>
                </c:pt>
                <c:pt idx="3">
                  <c:v>75.8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МГГЭУ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7.6</c:v>
                </c:pt>
                <c:pt idx="1">
                  <c:v>2.5</c:v>
                </c:pt>
                <c:pt idx="2">
                  <c:v>3.1</c:v>
                </c:pt>
                <c:pt idx="3">
                  <c:v>2.4</c:v>
                </c:pt>
              </c:numCache>
            </c:numRef>
          </c:val>
        </c:ser>
        <c:axId val="180643712"/>
        <c:axId val="180645248"/>
      </c:barChart>
      <c:catAx>
        <c:axId val="180643712"/>
        <c:scaling>
          <c:orientation val="minMax"/>
        </c:scaling>
        <c:axPos val="l"/>
        <c:tickLblPos val="nextTo"/>
        <c:crossAx val="180645248"/>
        <c:crosses val="autoZero"/>
        <c:auto val="1"/>
        <c:lblAlgn val="ctr"/>
        <c:lblOffset val="100"/>
      </c:catAx>
      <c:valAx>
        <c:axId val="180645248"/>
        <c:scaling>
          <c:orientation val="minMax"/>
        </c:scaling>
        <c:axPos val="b"/>
        <c:majorGridlines/>
        <c:numFmt formatCode="General" sourceLinked="1"/>
        <c:tickLblPos val="nextTo"/>
        <c:crossAx val="180643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 New Times  Roman"/>
              </a:rPr>
              <a:t>Обществознание,  1 курс. </a:t>
            </a:r>
          </a:p>
          <a:p>
            <a:pPr>
              <a:defRPr/>
            </a:pPr>
            <a:r>
              <a:rPr lang="ru-RU" sz="1200">
                <a:latin typeface=" New Times  Roman"/>
              </a:rPr>
              <a:t>Предметные </a:t>
            </a:r>
            <a:r>
              <a:rPr lang="en-US" sz="1200" baseline="0">
                <a:latin typeface=" New Times  Roman"/>
              </a:rPr>
              <a:t> </a:t>
            </a:r>
            <a:r>
              <a:rPr lang="ru-RU" sz="1200" baseline="0">
                <a:latin typeface=" New Times  Roman"/>
              </a:rPr>
              <a:t>результаты.</a:t>
            </a:r>
            <a:endParaRPr lang="ru-RU" sz="1200">
              <a:latin typeface=" New Times  Roman"/>
            </a:endParaRPr>
          </a:p>
        </c:rich>
      </c:tx>
      <c:layout>
        <c:manualLayout>
          <c:xMode val="edge"/>
          <c:yMode val="edge"/>
          <c:x val="0.28511574074074081"/>
          <c:y val="2.7777777777777981E-2"/>
        </c:manualLayout>
      </c:layout>
    </c:title>
    <c:plotArea>
      <c:layout>
        <c:manualLayout>
          <c:layoutTarget val="inner"/>
          <c:xMode val="edge"/>
          <c:yMode val="edge"/>
          <c:x val="7.0569043452901714E-2"/>
          <c:y val="0.17921634795650629"/>
          <c:w val="0.76693205016039945"/>
          <c:h val="0.4298540807399098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ФГБОУ ВО "КГУ им. Б.Б. Городовикова"</c:v>
                </c:pt>
                <c:pt idx="4">
                  <c:v> "МГГЭУ"</c:v>
                </c:pt>
                <c:pt idx="5">
                  <c:v>филиал ЧПОУ "Ставропольский КТ" с.Приютное РК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72.599999999999994</c:v>
                </c:pt>
                <c:pt idx="1">
                  <c:v>84.1</c:v>
                </c:pt>
                <c:pt idx="2">
                  <c:v>84.2</c:v>
                </c:pt>
                <c:pt idx="3">
                  <c:v>82.8</c:v>
                </c:pt>
                <c:pt idx="4">
                  <c:v>84.6</c:v>
                </c:pt>
                <c:pt idx="5">
                  <c:v>91.1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ФГБОУ ВО "КГУ им. Б.Б. Городовикова"</c:v>
                </c:pt>
                <c:pt idx="4">
                  <c:v> "МГГЭУ"</c:v>
                </c:pt>
                <c:pt idx="5">
                  <c:v>филиал ЧПОУ "Ставропольский КТ" с.Приютное РК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64.099999999999994</c:v>
                </c:pt>
                <c:pt idx="1">
                  <c:v>72.8</c:v>
                </c:pt>
                <c:pt idx="2">
                  <c:v>70.599999999999994</c:v>
                </c:pt>
                <c:pt idx="3">
                  <c:v>76.5</c:v>
                </c:pt>
                <c:pt idx="4">
                  <c:v>66.400000000000006</c:v>
                </c:pt>
                <c:pt idx="5">
                  <c:v>78.3</c:v>
                </c:pt>
              </c:numCache>
            </c:numRef>
          </c:val>
        </c:ser>
        <c:axId val="186639872"/>
        <c:axId val="186679680"/>
      </c:barChart>
      <c:catAx>
        <c:axId val="186639872"/>
        <c:scaling>
          <c:orientation val="minMax"/>
        </c:scaling>
        <c:axPos val="b"/>
        <c:tickLblPos val="nextTo"/>
        <c:crossAx val="186679680"/>
        <c:crosses val="autoZero"/>
        <c:auto val="1"/>
        <c:lblAlgn val="ctr"/>
        <c:lblOffset val="100"/>
      </c:catAx>
      <c:valAx>
        <c:axId val="186679680"/>
        <c:scaling>
          <c:orientation val="minMax"/>
        </c:scaling>
        <c:axPos val="l"/>
        <c:majorGridlines/>
        <c:numFmt formatCode="General" sourceLinked="1"/>
        <c:tickLblPos val="nextTo"/>
        <c:crossAx val="186639872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3055664916885386"/>
          <c:y val="0.52359955005624259"/>
          <c:w val="0.1694433508311475"/>
          <c:h val="0.14351518560180082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Математика СПО  1 курс. </a:t>
            </a:r>
          </a:p>
          <a:p>
            <a:pPr>
              <a:defRPr/>
            </a:pPr>
            <a:r>
              <a:rPr lang="ru-RU" sz="1400"/>
              <a:t>Предметные </a:t>
            </a:r>
            <a:r>
              <a:rPr lang="ru-RU" sz="1400" baseline="0"/>
              <a:t> результаты</a:t>
            </a:r>
            <a:endParaRPr lang="ru-RU" sz="1400"/>
          </a:p>
        </c:rich>
      </c:tx>
    </c:title>
    <c:plotArea>
      <c:layout>
        <c:manualLayout>
          <c:layoutTarget val="inner"/>
          <c:xMode val="edge"/>
          <c:yMode val="edge"/>
          <c:x val="8.2143117526974965E-2"/>
          <c:y val="0.17127984001999749"/>
          <c:w val="0.7576727909011377"/>
          <c:h val="0.41925946756655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cat>
            <c:strRef>
              <c:f>Лист1!$A$2:$A$10</c:f>
              <c:strCache>
                <c:ptCount val="9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"ЭПТК"</c:v>
                </c:pt>
                <c:pt idx="4">
                  <c:v>БПОУ РК "ТТК"</c:v>
                </c:pt>
                <c:pt idx="5">
                  <c:v>ФГБОУ ВО "КГУ им. Б.Б. Городовикова"</c:v>
                </c:pt>
                <c:pt idx="6">
                  <c:v>БПОУ РК «ПТ г. Лагань»</c:v>
                </c:pt>
                <c:pt idx="7">
                  <c:v> "МГГЭУ"</c:v>
                </c:pt>
                <c:pt idx="8">
                  <c:v>БПОУ РК "КГКНГ"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64.7</c:v>
                </c:pt>
                <c:pt idx="1">
                  <c:v>68.7</c:v>
                </c:pt>
                <c:pt idx="2">
                  <c:v>70.2</c:v>
                </c:pt>
                <c:pt idx="3">
                  <c:v>65.400000000000006</c:v>
                </c:pt>
                <c:pt idx="4">
                  <c:v>40.300000000000004</c:v>
                </c:pt>
                <c:pt idx="5">
                  <c:v>80</c:v>
                </c:pt>
                <c:pt idx="6">
                  <c:v>66.7</c:v>
                </c:pt>
                <c:pt idx="7">
                  <c:v>86.4</c:v>
                </c:pt>
                <c:pt idx="8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cat>
            <c:strRef>
              <c:f>Лист1!$A$2:$A$10</c:f>
              <c:strCache>
                <c:ptCount val="9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"ЭПТК"</c:v>
                </c:pt>
                <c:pt idx="4">
                  <c:v>БПОУ РК "ТТК"</c:v>
                </c:pt>
                <c:pt idx="5">
                  <c:v>ФГБОУ ВО "КГУ им. Б.Б. Городовикова"</c:v>
                </c:pt>
                <c:pt idx="6">
                  <c:v>БПОУ РК «ПТ г. Лагань»</c:v>
                </c:pt>
                <c:pt idx="7">
                  <c:v> "МГГЭУ"</c:v>
                </c:pt>
                <c:pt idx="8">
                  <c:v>БПОУ РК "КГКНГ"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23.7</c:v>
                </c:pt>
                <c:pt idx="1">
                  <c:v>33.200000000000003</c:v>
                </c:pt>
                <c:pt idx="2">
                  <c:v>12.5</c:v>
                </c:pt>
                <c:pt idx="3">
                  <c:v>16.899999999999999</c:v>
                </c:pt>
                <c:pt idx="4">
                  <c:v>15</c:v>
                </c:pt>
                <c:pt idx="5">
                  <c:v>44.2</c:v>
                </c:pt>
                <c:pt idx="6">
                  <c:v>22.5</c:v>
                </c:pt>
                <c:pt idx="7">
                  <c:v>61.3</c:v>
                </c:pt>
                <c:pt idx="8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cat>
            <c:strRef>
              <c:f>Лист1!$A$2:$A$10</c:f>
              <c:strCache>
                <c:ptCount val="9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"ЭПТК"</c:v>
                </c:pt>
                <c:pt idx="4">
                  <c:v>БПОУ РК "ТТК"</c:v>
                </c:pt>
                <c:pt idx="5">
                  <c:v>ФГБОУ ВО "КГУ им. Б.Б. Городовикова"</c:v>
                </c:pt>
                <c:pt idx="6">
                  <c:v>БПОУ РК «ПТ г. Лагань»</c:v>
                </c:pt>
                <c:pt idx="7">
                  <c:v> "МГГЭУ"</c:v>
                </c:pt>
                <c:pt idx="8">
                  <c:v>БПОУ РК "КГКНГ"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2.6</c:v>
                </c:pt>
                <c:pt idx="1">
                  <c:v>2.5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4.3</c:v>
                </c:pt>
                <c:pt idx="6">
                  <c:v>0</c:v>
                </c:pt>
                <c:pt idx="7">
                  <c:v>6.5</c:v>
                </c:pt>
                <c:pt idx="8">
                  <c:v>0</c:v>
                </c:pt>
              </c:numCache>
            </c:numRef>
          </c:val>
        </c:ser>
        <c:axId val="186942976"/>
        <c:axId val="186944512"/>
      </c:barChart>
      <c:catAx>
        <c:axId val="186942976"/>
        <c:scaling>
          <c:orientation val="minMax"/>
        </c:scaling>
        <c:axPos val="b"/>
        <c:tickLblPos val="nextTo"/>
        <c:crossAx val="186944512"/>
        <c:crosses val="autoZero"/>
        <c:auto val="1"/>
        <c:lblAlgn val="ctr"/>
        <c:lblOffset val="100"/>
      </c:catAx>
      <c:valAx>
        <c:axId val="186944512"/>
        <c:scaling>
          <c:orientation val="minMax"/>
        </c:scaling>
        <c:axPos val="l"/>
        <c:majorGridlines/>
        <c:numFmt formatCode="General" sourceLinked="1"/>
        <c:tickLblPos val="nextTo"/>
        <c:crossAx val="186942976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3055664916885386"/>
          <c:y val="0.48772059742532181"/>
          <c:w val="0.1694433508311475"/>
          <c:h val="0.2152727784026997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Русский язык СПО 1 курс. </a:t>
            </a:r>
          </a:p>
          <a:p>
            <a:pPr>
              <a:defRPr/>
            </a:pPr>
            <a:r>
              <a:rPr lang="ru-RU" sz="1200"/>
              <a:t>Предметные </a:t>
            </a:r>
            <a:r>
              <a:rPr lang="ru-RU" sz="1200" baseline="0"/>
              <a:t> результаты б</a:t>
            </a:r>
            <a:r>
              <a:rPr lang="ru-RU" sz="1200"/>
              <a:t>азового</a:t>
            </a:r>
            <a:r>
              <a:rPr lang="ru-RU" sz="1200" baseline="0"/>
              <a:t> </a:t>
            </a:r>
            <a:r>
              <a:rPr lang="ru-RU" sz="1200"/>
              <a:t>уровня</a:t>
            </a:r>
          </a:p>
        </c:rich>
      </c:tx>
    </c:title>
    <c:plotArea>
      <c:layout>
        <c:manualLayout>
          <c:layoutTarget val="inner"/>
          <c:xMode val="edge"/>
          <c:yMode val="edge"/>
          <c:x val="8.2143117526974965E-2"/>
          <c:y val="0.18318460192475863"/>
          <c:w val="0.89239391951006131"/>
          <c:h val="0.4239101362329724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СПО 1 курс Предметные умения Базовый уровень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Лист1!$A$2:$A$8</c:f>
              <c:strCache>
                <c:ptCount val="7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ФГБОУ ВО "КГУ им. Б.Б. Городовикова"</c:v>
                </c:pt>
                <c:pt idx="5">
                  <c:v>БПОУ РК "КИ им. П.О.Чонкушова"</c:v>
                </c:pt>
                <c:pt idx="6">
                  <c:v>БАК КГУ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68.599999999999994</c:v>
                </c:pt>
                <c:pt idx="1">
                  <c:v>75.7</c:v>
                </c:pt>
                <c:pt idx="2">
                  <c:v>91.1</c:v>
                </c:pt>
                <c:pt idx="3">
                  <c:v>72.7</c:v>
                </c:pt>
                <c:pt idx="4">
                  <c:v>75.8</c:v>
                </c:pt>
                <c:pt idx="5">
                  <c:v>64.900000000000006</c:v>
                </c:pt>
                <c:pt idx="6">
                  <c:v>80.5</c:v>
                </c:pt>
              </c:numCache>
            </c:numRef>
          </c:val>
        </c:ser>
        <c:axId val="180677248"/>
        <c:axId val="186868096"/>
      </c:barChart>
      <c:catAx>
        <c:axId val="180677248"/>
        <c:scaling>
          <c:orientation val="minMax"/>
        </c:scaling>
        <c:axPos val="b"/>
        <c:numFmt formatCode="General" sourceLinked="1"/>
        <c:tickLblPos val="nextTo"/>
        <c:crossAx val="186868096"/>
        <c:crosses val="autoZero"/>
        <c:auto val="1"/>
        <c:lblAlgn val="ctr"/>
        <c:lblOffset val="100"/>
      </c:catAx>
      <c:valAx>
        <c:axId val="186868096"/>
        <c:scaling>
          <c:orientation val="minMax"/>
        </c:scaling>
        <c:axPos val="l"/>
        <c:majorGridlines/>
        <c:numFmt formatCode="General" sourceLinked="1"/>
        <c:tickLblPos val="nextTo"/>
        <c:crossAx val="180677248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Физика СПО  1 курс ,предметные результаты</a:t>
            </a:r>
          </a:p>
        </c:rich>
      </c:tx>
    </c:title>
    <c:plotArea>
      <c:layout>
        <c:manualLayout>
          <c:layoutTarget val="inner"/>
          <c:xMode val="edge"/>
          <c:yMode val="edge"/>
          <c:x val="7.0407006415864684E-2"/>
          <c:y val="0.15727190351206227"/>
          <c:w val="0.75783482793818069"/>
          <c:h val="0.449822834645671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"ЭПТК"</c:v>
                </c:pt>
                <c:pt idx="4">
                  <c:v>ФГБОУ ВО "КГУ им. Б.Б. Городовикова"</c:v>
                </c:pt>
                <c:pt idx="5">
                  <c:v>БПОУ РК "КГКНГ"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</c:v>
                </c:pt>
                <c:pt idx="1">
                  <c:v>62.8</c:v>
                </c:pt>
                <c:pt idx="2">
                  <c:v>56.4</c:v>
                </c:pt>
                <c:pt idx="3">
                  <c:v>79.7</c:v>
                </c:pt>
                <c:pt idx="4">
                  <c:v>71.3</c:v>
                </c:pt>
                <c:pt idx="5">
                  <c:v>33.700000000000003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"ЭПТК"</c:v>
                </c:pt>
                <c:pt idx="4">
                  <c:v>ФГБОУ ВО "КГУ им. Б.Б. Городовикова"</c:v>
                </c:pt>
                <c:pt idx="5">
                  <c:v>БПОУ РК "КГКНГ"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34.6</c:v>
                </c:pt>
                <c:pt idx="1">
                  <c:v>30.8</c:v>
                </c:pt>
                <c:pt idx="2">
                  <c:v>11.7</c:v>
                </c:pt>
                <c:pt idx="3">
                  <c:v>41</c:v>
                </c:pt>
                <c:pt idx="4">
                  <c:v>35.300000000000004</c:v>
                </c:pt>
                <c:pt idx="5">
                  <c:v>22.1</c:v>
                </c:pt>
              </c:numCache>
            </c:numRef>
          </c:val>
        </c:ser>
        <c:axId val="186958208"/>
        <c:axId val="186959744"/>
      </c:barChart>
      <c:catAx>
        <c:axId val="186958208"/>
        <c:scaling>
          <c:orientation val="minMax"/>
        </c:scaling>
        <c:axPos val="b"/>
        <c:tickLblPos val="nextTo"/>
        <c:crossAx val="186959744"/>
        <c:crosses val="autoZero"/>
        <c:auto val="1"/>
        <c:lblAlgn val="ctr"/>
        <c:lblOffset val="100"/>
      </c:catAx>
      <c:valAx>
        <c:axId val="186959744"/>
        <c:scaling>
          <c:orientation val="minMax"/>
        </c:scaling>
        <c:axPos val="l"/>
        <c:majorGridlines/>
        <c:numFmt formatCode="General" sourceLinked="1"/>
        <c:tickLblPos val="nextTo"/>
        <c:crossAx val="186958208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3666285596845269"/>
          <c:y val="0.48881764779402787"/>
          <c:w val="0.16333714403154745"/>
          <c:h val="0.14351518560180093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Русский язык , завершившие СОО. Предметные результаты</a:t>
            </a:r>
            <a:r>
              <a:rPr lang="ru-RU" sz="1400" baseline="0"/>
              <a:t> </a:t>
            </a:r>
            <a:r>
              <a:rPr lang="ru-RU" sz="1400"/>
              <a:t> базового уровня</a:t>
            </a:r>
          </a:p>
        </c:rich>
      </c:tx>
    </c:title>
    <c:plotArea>
      <c:layout>
        <c:manualLayout>
          <c:layoutTarget val="inner"/>
          <c:xMode val="edge"/>
          <c:yMode val="edge"/>
          <c:x val="0.14565721874203544"/>
          <c:y val="0.1765094812586635"/>
          <c:w val="0.5004485637211995"/>
          <c:h val="0.7785467441569803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explosion val="12"/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"ЭПК им. Х.Б. Канукова"</c:v>
                </c:pt>
                <c:pt idx="3">
                  <c:v>ФГБОУ ВО "КГУ им. Б.Б. Городовикова"</c:v>
                </c:pt>
                <c:pt idx="4">
                  <c:v>БПОУ РК "КИ им. П.О.Чонкушова</c:v>
                </c:pt>
                <c:pt idx="5">
                  <c:v>БАК КГУ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66.400000000000006</c:v>
                </c:pt>
                <c:pt idx="1">
                  <c:v>80.400000000000006</c:v>
                </c:pt>
                <c:pt idx="2">
                  <c:v>79.900000000000006</c:v>
                </c:pt>
                <c:pt idx="3">
                  <c:v>92</c:v>
                </c:pt>
                <c:pt idx="4">
                  <c:v>74.599999999999994</c:v>
                </c:pt>
                <c:pt idx="5">
                  <c:v>80.5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1388903115473656"/>
          <c:y val="0.2007484408464498"/>
          <c:w val="0.26378086895867225"/>
          <c:h val="0.68911970273378764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Математика, завершившие</a:t>
            </a:r>
            <a:r>
              <a:rPr lang="ru-RU" sz="1400" baseline="0"/>
              <a:t> СОО.</a:t>
            </a:r>
            <a:r>
              <a:rPr lang="ru-RU" sz="1400"/>
              <a:t> Предметные результаты.</a:t>
            </a:r>
          </a:p>
        </c:rich>
      </c:tx>
    </c:title>
    <c:plotArea>
      <c:layout>
        <c:manualLayout>
          <c:layoutTarget val="inner"/>
          <c:xMode val="edge"/>
          <c:yMode val="edge"/>
          <c:x val="0.37573108048993875"/>
          <c:y val="0.23039682539682541"/>
          <c:w val="0.44648640274132401"/>
          <c:h val="0.64071084864392214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spPr>
            <a:solidFill>
              <a:srgbClr val="D7A3E7"/>
            </a:solidFill>
          </c:spPr>
          <c:cat>
            <c:strRef>
              <c:f>Лист1!$A$2:$A$10</c:f>
              <c:strCache>
                <c:ptCount val="9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"ЭПТК"</c:v>
                </c:pt>
                <c:pt idx="4">
                  <c:v>БПОУ РК "ТТК"</c:v>
                </c:pt>
                <c:pt idx="5">
                  <c:v>ФГБОУ ВО "КГУ им. Б.Б. Городовикова"</c:v>
                </c:pt>
                <c:pt idx="6">
                  <c:v>БПОУ РК «ПТ г. Лагань»</c:v>
                </c:pt>
                <c:pt idx="7">
                  <c:v>"МГГЭУ"</c:v>
                </c:pt>
                <c:pt idx="8">
                  <c:v>БПОУ РК "КГКНГ"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77.599999999999994</c:v>
                </c:pt>
                <c:pt idx="1">
                  <c:v>83.9</c:v>
                </c:pt>
                <c:pt idx="2">
                  <c:v>84.7</c:v>
                </c:pt>
                <c:pt idx="3">
                  <c:v>86.4</c:v>
                </c:pt>
                <c:pt idx="4">
                  <c:v>61.5</c:v>
                </c:pt>
                <c:pt idx="5">
                  <c:v>84.8</c:v>
                </c:pt>
                <c:pt idx="6">
                  <c:v>95.5</c:v>
                </c:pt>
                <c:pt idx="7">
                  <c:v>93.8</c:v>
                </c:pt>
                <c:pt idx="8">
                  <c:v>76.2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Лист1!$A$2:$A$10</c:f>
              <c:strCache>
                <c:ptCount val="9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"ЭПТК"</c:v>
                </c:pt>
                <c:pt idx="4">
                  <c:v>БПОУ РК "ТТК"</c:v>
                </c:pt>
                <c:pt idx="5">
                  <c:v>ФГБОУ ВО "КГУ им. Б.Б. Городовикова"</c:v>
                </c:pt>
                <c:pt idx="6">
                  <c:v>БПОУ РК «ПТ г. Лагань»</c:v>
                </c:pt>
                <c:pt idx="7">
                  <c:v>"МГГЭУ"</c:v>
                </c:pt>
                <c:pt idx="8">
                  <c:v>БПОУ РК "КГКНГ"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13.7</c:v>
                </c:pt>
                <c:pt idx="1">
                  <c:v>17.8</c:v>
                </c:pt>
                <c:pt idx="2">
                  <c:v>9.8000000000000007</c:v>
                </c:pt>
                <c:pt idx="3">
                  <c:v>15.4</c:v>
                </c:pt>
                <c:pt idx="4">
                  <c:v>2.4</c:v>
                </c:pt>
                <c:pt idx="5">
                  <c:v>35.9</c:v>
                </c:pt>
                <c:pt idx="6">
                  <c:v>7.5</c:v>
                </c:pt>
                <c:pt idx="7">
                  <c:v>20.2</c:v>
                </c:pt>
                <c:pt idx="8">
                  <c:v>10.3</c:v>
                </c:pt>
              </c:numCache>
            </c:numRef>
          </c:val>
        </c:ser>
        <c:axId val="182035200"/>
        <c:axId val="182036736"/>
      </c:barChart>
      <c:catAx>
        <c:axId val="182035200"/>
        <c:scaling>
          <c:orientation val="minMax"/>
        </c:scaling>
        <c:axPos val="l"/>
        <c:tickLblPos val="nextTo"/>
        <c:crossAx val="182036736"/>
        <c:crosses val="autoZero"/>
        <c:auto val="1"/>
        <c:lblAlgn val="ctr"/>
        <c:lblOffset val="100"/>
      </c:catAx>
      <c:valAx>
        <c:axId val="182036736"/>
        <c:scaling>
          <c:orientation val="minMax"/>
          <c:max val="100"/>
        </c:scaling>
        <c:axPos val="b"/>
        <c:numFmt formatCode="General" sourceLinked="1"/>
        <c:tickLblPos val="nextTo"/>
        <c:crossAx val="182035200"/>
        <c:crosses val="autoZero"/>
        <c:crossBetween val="between"/>
        <c:majorUnit val="10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3055664916885386"/>
          <c:y val="0.52359955005624259"/>
          <c:w val="0.16944335083114725"/>
          <c:h val="0.14351518560180063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Обществознание, завершившие</a:t>
            </a:r>
            <a:r>
              <a:rPr lang="ru-RU" sz="1400" baseline="0"/>
              <a:t> СОО.</a:t>
            </a:r>
            <a:r>
              <a:rPr lang="ru-RU" sz="1400"/>
              <a:t> Предметные</a:t>
            </a:r>
            <a:r>
              <a:rPr lang="ru-RU" sz="1400" baseline="0"/>
              <a:t> результаты.</a:t>
            </a:r>
            <a:endParaRPr lang="ru-RU" sz="1400"/>
          </a:p>
        </c:rich>
      </c:tx>
    </c:title>
    <c:plotArea>
      <c:layout>
        <c:manualLayout>
          <c:layoutTarget val="inner"/>
          <c:xMode val="edge"/>
          <c:yMode val="edge"/>
          <c:x val="8.2143117526975173E-2"/>
          <c:y val="0.23477190351206154"/>
          <c:w val="0.77169266577526852"/>
          <c:h val="0.3703302712160991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Базовый 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ФГБОУ ВО "КГУ им. Б.Б. Городовикова"</c:v>
                </c:pt>
                <c:pt idx="4">
                  <c:v> "МГГЭУ"</c:v>
                </c:pt>
                <c:pt idx="5">
                  <c:v>филиал ЧПОУ "Ставропольский КТ" с.Приютное РК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62.5</c:v>
                </c:pt>
                <c:pt idx="1">
                  <c:v>77.599999999999994</c:v>
                </c:pt>
                <c:pt idx="2">
                  <c:v>58</c:v>
                </c:pt>
                <c:pt idx="3">
                  <c:v>80.8</c:v>
                </c:pt>
                <c:pt idx="4">
                  <c:v>86.2</c:v>
                </c:pt>
                <c:pt idx="5">
                  <c:v>72.2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 </c:v>
                </c:pt>
              </c:strCache>
            </c:strRef>
          </c:tx>
          <c:spPr>
            <a:solidFill>
              <a:srgbClr val="B8B048"/>
            </a:solidFill>
          </c:spPr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ФГБОУ ВО "КГУ им. Б.Б. Городовикова"</c:v>
                </c:pt>
                <c:pt idx="4">
                  <c:v> "МГГЭУ"</c:v>
                </c:pt>
                <c:pt idx="5">
                  <c:v>филиал ЧПОУ "Ставропольский КТ" с.Приютное РК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70</c:v>
                </c:pt>
                <c:pt idx="1">
                  <c:v>77.099999999999994</c:v>
                </c:pt>
                <c:pt idx="2">
                  <c:v>50</c:v>
                </c:pt>
                <c:pt idx="3">
                  <c:v>85.1</c:v>
                </c:pt>
                <c:pt idx="4">
                  <c:v>86.2</c:v>
                </c:pt>
                <c:pt idx="5">
                  <c:v>67.5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Лист1!$A$2:$A$7</c:f>
              <c:strCache>
                <c:ptCount val="6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"ЭПТК"</c:v>
                </c:pt>
                <c:pt idx="3">
                  <c:v>ФГБОУ ВО "КГУ им. Б.Б. Городовикова"</c:v>
                </c:pt>
                <c:pt idx="4">
                  <c:v> "МГГЭУ"</c:v>
                </c:pt>
                <c:pt idx="5">
                  <c:v>филиал ЧПОУ "Ставропольский КТ" с.Приютное РК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23</c:v>
                </c:pt>
                <c:pt idx="1">
                  <c:v>41.2</c:v>
                </c:pt>
                <c:pt idx="2">
                  <c:v>24</c:v>
                </c:pt>
                <c:pt idx="3">
                  <c:v>39.5</c:v>
                </c:pt>
                <c:pt idx="4">
                  <c:v>55.7</c:v>
                </c:pt>
                <c:pt idx="5">
                  <c:v>23.9</c:v>
                </c:pt>
              </c:numCache>
            </c:numRef>
          </c:val>
        </c:ser>
        <c:axId val="186895744"/>
        <c:axId val="187180160"/>
      </c:barChart>
      <c:catAx>
        <c:axId val="186895744"/>
        <c:scaling>
          <c:orientation val="minMax"/>
        </c:scaling>
        <c:axPos val="b"/>
        <c:tickLblPos val="nextTo"/>
        <c:crossAx val="187180160"/>
        <c:crosses val="autoZero"/>
        <c:auto val="1"/>
        <c:lblAlgn val="ctr"/>
        <c:lblOffset val="100"/>
      </c:catAx>
      <c:valAx>
        <c:axId val="187180160"/>
        <c:scaling>
          <c:orientation val="minMax"/>
        </c:scaling>
        <c:axPos val="l"/>
        <c:majorGridlines/>
        <c:numFmt formatCode="General" sourceLinked="1"/>
        <c:tickLblPos val="nextTo"/>
        <c:crossAx val="186895744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84523168094554213"/>
          <c:y val="0.48772059742532181"/>
          <c:w val="0.15476831905445837"/>
          <c:h val="0.2152727784026997"/>
        </c:manualLayout>
      </c:layout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3757-0614-459F-9646-7E6B94CA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16</Pages>
  <Words>7926</Words>
  <Characters>45181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ГА</dc:creator>
  <cp:keywords/>
  <dc:description/>
  <cp:lastModifiedBy>Student 2</cp:lastModifiedBy>
  <cp:revision>383</cp:revision>
  <cp:lastPrinted>2023-02-01T12:20:00Z</cp:lastPrinted>
  <dcterms:created xsi:type="dcterms:W3CDTF">2023-01-20T06:12:00Z</dcterms:created>
  <dcterms:modified xsi:type="dcterms:W3CDTF">2023-02-01T12:28:00Z</dcterms:modified>
</cp:coreProperties>
</file>