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EE" w:rsidRPr="00C75B48" w:rsidRDefault="00C75B48" w:rsidP="00C75B48">
      <w:pPr>
        <w:spacing w:after="0"/>
        <w:jc w:val="center"/>
        <w:rPr>
          <w:rFonts w:ascii="Times New Roman" w:hAnsi="Times New Roman" w:cs="Times New Roman"/>
        </w:rPr>
      </w:pPr>
      <w:r w:rsidRPr="00C75B4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5915660" cy="3870960"/>
            <wp:effectExtent l="0" t="0" r="8890" b="0"/>
            <wp:wrapTight wrapText="bothSides">
              <wp:wrapPolygon edited="0">
                <wp:start x="0" y="0"/>
                <wp:lineTo x="0" y="21472"/>
                <wp:lineTo x="21563" y="21472"/>
                <wp:lineTo x="21563" y="0"/>
                <wp:lineTo x="0" y="0"/>
              </wp:wrapPolygon>
            </wp:wrapTight>
            <wp:docPr id="1" name="Рисунок 1" descr="http://sambo-uralmash.ru/wp-content/uploads/2025/11/bd6658b01fe341ad6bd916e92269de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mbo-uralmash.ru/wp-content/uploads/2025/11/bd6658b01fe341ad6bd916e92269de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557EE" w:rsidRPr="00C75B48">
        <w:rPr>
          <w:rStyle w:val="a3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Буллинг</w:t>
      </w:r>
      <w:proofErr w:type="spellEnd"/>
      <w:r w:rsidR="000557EE" w:rsidRPr="00C75B48">
        <w:rPr>
          <w:rStyle w:val="a3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 Основные понятия.</w:t>
      </w:r>
    </w:p>
    <w:p w:rsidR="00C75B48" w:rsidRDefault="00C75B48" w:rsidP="00C75B48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</w:rPr>
      </w:pPr>
    </w:p>
    <w:p w:rsidR="00C75B48" w:rsidRPr="00C75B48" w:rsidRDefault="00C75B48" w:rsidP="00C75B48">
      <w:pPr>
        <w:pStyle w:val="a4"/>
        <w:shd w:val="clear" w:color="auto" w:fill="FFFFFF"/>
        <w:spacing w:before="0" w:beforeAutospacing="0" w:after="0" w:afterAutospacing="0"/>
        <w:jc w:val="both"/>
        <w:rPr>
          <w:color w:val="404040"/>
          <w:sz w:val="21"/>
          <w:szCs w:val="21"/>
        </w:rPr>
      </w:pPr>
      <w:proofErr w:type="spellStart"/>
      <w:r w:rsidRPr="00C75B48">
        <w:rPr>
          <w:rStyle w:val="a3"/>
          <w:color w:val="000000"/>
        </w:rPr>
        <w:t>Буллинг</w:t>
      </w:r>
      <w:proofErr w:type="spellEnd"/>
      <w:r w:rsidRPr="00C75B48">
        <w:rPr>
          <w:color w:val="000000"/>
        </w:rPr>
        <w:t> – это форма агрессивного поведения, которая заключается в систематическом унижении, запугивании или преследовании одного человека или группы людей.</w:t>
      </w:r>
    </w:p>
    <w:p w:rsidR="00C75B48" w:rsidRPr="00C75B48" w:rsidRDefault="00C75B48" w:rsidP="00C75B48">
      <w:pPr>
        <w:pStyle w:val="a4"/>
        <w:shd w:val="clear" w:color="auto" w:fill="FFFFFF"/>
        <w:spacing w:before="0" w:beforeAutospacing="0" w:after="0" w:afterAutospacing="0"/>
        <w:jc w:val="both"/>
        <w:rPr>
          <w:color w:val="404040"/>
          <w:sz w:val="21"/>
          <w:szCs w:val="21"/>
        </w:rPr>
      </w:pPr>
      <w:r w:rsidRPr="00C75B48">
        <w:rPr>
          <w:color w:val="000000"/>
        </w:rPr>
        <w:t xml:space="preserve">Простыми словами, </w:t>
      </w:r>
      <w:proofErr w:type="spellStart"/>
      <w:r w:rsidRPr="00C75B48">
        <w:rPr>
          <w:color w:val="000000"/>
        </w:rPr>
        <w:t>буллинг</w:t>
      </w:r>
      <w:proofErr w:type="spellEnd"/>
      <w:r w:rsidRPr="00C75B48">
        <w:rPr>
          <w:color w:val="000000"/>
        </w:rPr>
        <w:t xml:space="preserve"> – это когда кто-то намеренно делает другому человеку больно, проявляя эмоциональную или физическую агрессию, и делает это неоднократно. Это может проявляться в школе, на работе, в интернете или даже в семье.</w:t>
      </w:r>
    </w:p>
    <w:p w:rsidR="00C75B48" w:rsidRPr="00C75B48" w:rsidRDefault="00C75B48" w:rsidP="00C75B48">
      <w:pPr>
        <w:pStyle w:val="a4"/>
        <w:shd w:val="clear" w:color="auto" w:fill="FFFFFF"/>
        <w:spacing w:before="0" w:beforeAutospacing="0" w:after="0" w:afterAutospacing="0"/>
        <w:jc w:val="both"/>
        <w:rPr>
          <w:color w:val="404040"/>
          <w:sz w:val="21"/>
          <w:szCs w:val="21"/>
        </w:rPr>
      </w:pPr>
      <w:r w:rsidRPr="00C75B48">
        <w:rPr>
          <w:color w:val="000000"/>
        </w:rPr>
        <w:t xml:space="preserve">Важной особенностью </w:t>
      </w:r>
      <w:proofErr w:type="spellStart"/>
      <w:r w:rsidRPr="00C75B48">
        <w:rPr>
          <w:color w:val="000000"/>
        </w:rPr>
        <w:t>буллинга</w:t>
      </w:r>
      <w:proofErr w:type="spellEnd"/>
      <w:r w:rsidRPr="00C75B48">
        <w:rPr>
          <w:color w:val="000000"/>
        </w:rPr>
        <w:t xml:space="preserve"> является повторяемость действий. То есть, это не единичный случай, а целая серия унизительных или жестоких актов, направленных на одну и ту же жертву. </w:t>
      </w:r>
      <w:proofErr w:type="spellStart"/>
      <w:r w:rsidRPr="00C75B48">
        <w:rPr>
          <w:color w:val="000000"/>
        </w:rPr>
        <w:t>Буллинг</w:t>
      </w:r>
      <w:proofErr w:type="spellEnd"/>
      <w:r w:rsidRPr="00C75B48">
        <w:rPr>
          <w:color w:val="000000"/>
        </w:rPr>
        <w:t xml:space="preserve"> может принимать разные формы: от грубых шуток, слухов и </w:t>
      </w:r>
      <w:proofErr w:type="gramStart"/>
      <w:r w:rsidRPr="00C75B48">
        <w:rPr>
          <w:color w:val="000000"/>
        </w:rPr>
        <w:t>сплетен до физического насилия</w:t>
      </w:r>
      <w:proofErr w:type="gramEnd"/>
      <w:r w:rsidRPr="00C75B48">
        <w:rPr>
          <w:color w:val="000000"/>
        </w:rPr>
        <w:t xml:space="preserve"> и изоляции от социальной группы.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Виды </w:t>
      </w:r>
      <w:proofErr w:type="spellStart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буллинга</w:t>
      </w:r>
      <w:proofErr w:type="spellEnd"/>
    </w:p>
    <w:p w:rsidR="00C75B48" w:rsidRPr="00C75B48" w:rsidRDefault="00C75B48" w:rsidP="00C75B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Физический </w:t>
      </w:r>
      <w:proofErr w:type="spellStart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включает в себя физическое насилие, например, удары, толчки или повреждение личных вещей. Физический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чаще всего встречается среди детей в школьной среде, но может проявляться и среди взрослых.</w:t>
      </w:r>
    </w:p>
    <w:p w:rsidR="00C75B48" w:rsidRPr="00C75B48" w:rsidRDefault="00C75B48" w:rsidP="00C75B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Вербальный </w:t>
      </w:r>
      <w:proofErr w:type="spellStart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в себя оскорбления, уничижительные комментарии, запугивания и угрозы. Слова могут быть столь же разрушительными, как и физическое насилие, нанося глубокие эмоциональные травмы жертве.</w:t>
      </w:r>
    </w:p>
    <w:p w:rsidR="00C75B48" w:rsidRPr="00C75B48" w:rsidRDefault="00C75B48" w:rsidP="00C75B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Социальный </w:t>
      </w:r>
      <w:proofErr w:type="spellStart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 на ущерб репутации человека или его социальных связей. Он может включать в себя распространение слухов, умышленное исключение из группы, ряд школьных издевательств, манипуляции в общественном мнении с целью изоляции жертвы.</w:t>
      </w:r>
    </w:p>
    <w:p w:rsidR="00C75B48" w:rsidRPr="00C75B48" w:rsidRDefault="00C75B48" w:rsidP="00C75B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proofErr w:type="spellStart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Кибербуллинг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проявляется через уничижительные сообщения, публикацию унизительных изображений или распространение слухов в интернете и социальных сетях.</w:t>
      </w:r>
    </w:p>
    <w:p w:rsidR="00C75B48" w:rsidRPr="00C75B48" w:rsidRDefault="00C75B48" w:rsidP="00C75B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Сексуальный </w:t>
      </w:r>
      <w:proofErr w:type="spellStart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в себя нежелательное сексуальное внимание, комментарии или жесты. Может перерасти в сексуальное насилие и преследования, что требует немедленного вмешательства и поддержки для жертвы.</w:t>
      </w:r>
    </w:p>
    <w:p w:rsidR="00C75B48" w:rsidRPr="00C75B48" w:rsidRDefault="00C75B48" w:rsidP="00C75B4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Экономический </w:t>
      </w:r>
      <w:proofErr w:type="spellStart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связан с контролем или манипуляцией финансовыми ресурсами жертвы. Например, лишение доступа к деньгам, саботаж трудовой деятельности или уничижительные замечания о финансовом положении.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noProof/>
          <w:color w:val="404040"/>
          <w:sz w:val="21"/>
          <w:szCs w:val="21"/>
          <w:lang w:eastAsia="ru-RU"/>
        </w:rPr>
        <w:drawing>
          <wp:inline distT="0" distB="0" distL="0" distR="0">
            <wp:extent cx="5089525" cy="4641273"/>
            <wp:effectExtent l="0" t="0" r="0" b="6985"/>
            <wp:docPr id="6" name="Рисунок 6" descr="http://sambo-uralmash.ru/wp-content/uploads/2025/11/1_3R29x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mbo-uralmash.ru/wp-content/uploads/2025/11/1_3R29xyj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989" cy="465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proofErr w:type="spellStart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школе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форма агрессивного поведения, при которой один или несколько учеников систематически подвергают другого ученика насилию, дискомфорту или унижению.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проявляться в различных формах:</w:t>
      </w:r>
    </w:p>
    <w:p w:rsidR="00C75B48" w:rsidRPr="00C75B48" w:rsidRDefault="00C75B48" w:rsidP="00C75B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Физический </w:t>
      </w:r>
      <w:proofErr w:type="spellStart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в себя удары, толкания, порчу имущества. Он более заметен и часто вызывает немедленную реакцию со стороны взрослых.</w:t>
      </w:r>
    </w:p>
    <w:p w:rsidR="00C75B48" w:rsidRPr="00C75B48" w:rsidRDefault="00C75B48" w:rsidP="00C75B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Словесное насилие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проявляется через издевательства, обзывания, угрозы и унижения.</w:t>
      </w:r>
    </w:p>
    <w:p w:rsidR="00C75B48" w:rsidRPr="00C75B48" w:rsidRDefault="00C75B48" w:rsidP="00C75B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Социальная изоляция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исключение ученика из группы друзей может быть не менее болезненным, так как обостряет чувство одиночества и беспомощности.</w:t>
      </w:r>
    </w:p>
    <w:p w:rsidR="00C75B48" w:rsidRPr="00C75B48" w:rsidRDefault="00C75B48" w:rsidP="00C75B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proofErr w:type="spellStart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Кибербуллинг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происходит через интернет и социальные сети, где одноклассники-агрессоры используют анонимность для распространения оскорбительных сообщений и изображений.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того чтобы эффективно искоренять школьную травлю, необходимо принимать комплексные меры:</w:t>
      </w:r>
    </w:p>
    <w:p w:rsidR="00C75B48" w:rsidRPr="00C75B48" w:rsidRDefault="00C75B48" w:rsidP="00C75B4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школы должна активно работать над созданием и внедрением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антибуллинговых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программ, проводя регулярные тренинги и семинары для преподавателей и учеников.</w:t>
      </w:r>
    </w:p>
    <w:p w:rsidR="00C75B48" w:rsidRPr="00C75B48" w:rsidRDefault="00C75B48" w:rsidP="00C75B4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должны быть внимательны к признакам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незамедлительно реагировать на любые случаи агрессии. Создание системы поддержки и доверия поможет жертвам не бояться обращаться за помощью.</w:t>
      </w:r>
    </w:p>
    <w:p w:rsidR="00C75B48" w:rsidRPr="00C75B48" w:rsidRDefault="00C75B48" w:rsidP="00C75B4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также могут играть активную роль в борьбе с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выступая в роли «союзников» для тех, кто стал жертвой агрессии.</w:t>
      </w:r>
    </w:p>
    <w:p w:rsidR="00C75B48" w:rsidRPr="00C75B48" w:rsidRDefault="00C75B48" w:rsidP="00C75B4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должны быть вовлечены в этот процесс, обеспечивая необходимую поддержку своим детям, обучая их отстаивать свои права и укрепляя их уверенность в себе. Разговоры, направленные на профилактику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дома, помогут детям понять важность защиты себя и других от несправедливости и насилия.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proofErr w:type="spellStart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vs</w:t>
      </w:r>
      <w:proofErr w:type="spellEnd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конфликт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proofErr w:type="spellStart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характеризуется целенаправленным, систематическим унижением и доминированием одной личности над другой, часто сопровождающимся проявлениями травли психологической, физической или социальной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естественной частью человеческого взаимодействия, возникающей из-за разногласий и противоположных интересов. Конфликты характеризуются относительной симметричностью сил и равенством между сторонами.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основные характеристики этих терминов в сравнительной таблице.</w:t>
      </w:r>
    </w:p>
    <w:tbl>
      <w:tblPr>
        <w:tblW w:w="9348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827"/>
        <w:gridCol w:w="3544"/>
      </w:tblGrid>
      <w:tr w:rsidR="00C75B48" w:rsidRPr="00C75B48" w:rsidTr="00C75B48">
        <w:tc>
          <w:tcPr>
            <w:tcW w:w="29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33939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282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33939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lang w:eastAsia="ru-RU"/>
              </w:rPr>
            </w:pPr>
            <w:proofErr w:type="spellStart"/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</w:p>
        </w:tc>
        <w:tc>
          <w:tcPr>
            <w:tcW w:w="354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33939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Конфликт</w:t>
            </w:r>
          </w:p>
        </w:tc>
      </w:tr>
      <w:tr w:rsidR="00C75B48" w:rsidRPr="00C75B48" w:rsidTr="00C75B48">
        <w:tc>
          <w:tcPr>
            <w:tcW w:w="29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82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Унижение, доминирование</w:t>
            </w:r>
          </w:p>
        </w:tc>
        <w:tc>
          <w:tcPr>
            <w:tcW w:w="354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разногласий</w:t>
            </w:r>
          </w:p>
        </w:tc>
      </w:tr>
      <w:tr w:rsidR="00C75B48" w:rsidRPr="00C75B48" w:rsidTr="00C75B48">
        <w:tc>
          <w:tcPr>
            <w:tcW w:w="29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282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Длительная, повторяющаяся</w:t>
            </w:r>
          </w:p>
        </w:tc>
        <w:tc>
          <w:tcPr>
            <w:tcW w:w="354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Краткосрочная, временная</w:t>
            </w:r>
          </w:p>
        </w:tc>
      </w:tr>
      <w:tr w:rsidR="00C75B48" w:rsidRPr="00C75B48" w:rsidTr="00C75B48">
        <w:tc>
          <w:tcPr>
            <w:tcW w:w="29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82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Агрессор и жертва</w:t>
            </w:r>
          </w:p>
        </w:tc>
        <w:tc>
          <w:tcPr>
            <w:tcW w:w="354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Равные стороны</w:t>
            </w:r>
          </w:p>
        </w:tc>
      </w:tr>
      <w:tr w:rsidR="00C75B48" w:rsidRPr="00C75B48" w:rsidTr="00C75B48">
        <w:tc>
          <w:tcPr>
            <w:tcW w:w="29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 власти</w:t>
            </w:r>
          </w:p>
        </w:tc>
        <w:tc>
          <w:tcPr>
            <w:tcW w:w="282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Ассиметричный (силовой дисбаланс)</w:t>
            </w:r>
          </w:p>
        </w:tc>
        <w:tc>
          <w:tcPr>
            <w:tcW w:w="354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Симметричный (относительное равенство)</w:t>
            </w:r>
          </w:p>
        </w:tc>
      </w:tr>
      <w:tr w:rsidR="00C75B48" w:rsidRPr="00C75B48" w:rsidTr="00C75B48">
        <w:tc>
          <w:tcPr>
            <w:tcW w:w="29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Эмоциональная нагрузка</w:t>
            </w:r>
          </w:p>
        </w:tc>
        <w:tc>
          <w:tcPr>
            <w:tcW w:w="282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Высокая, психотравмирующая для жертвы</w:t>
            </w:r>
          </w:p>
        </w:tc>
        <w:tc>
          <w:tcPr>
            <w:tcW w:w="354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Умеренная, обоюдная эмоциональная напряженность</w:t>
            </w:r>
          </w:p>
        </w:tc>
      </w:tr>
      <w:tr w:rsidR="00C75B48" w:rsidRPr="00C75B48" w:rsidTr="00C75B48">
        <w:tc>
          <w:tcPr>
            <w:tcW w:w="297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Риски и последствия</w:t>
            </w:r>
          </w:p>
        </w:tc>
        <w:tc>
          <w:tcPr>
            <w:tcW w:w="282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изоляция, тревожность, депрессия</w:t>
            </w:r>
          </w:p>
        </w:tc>
        <w:tc>
          <w:tcPr>
            <w:tcW w:w="354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примирения и улучшения отношений</w:t>
            </w:r>
          </w:p>
        </w:tc>
      </w:tr>
    </w:tbl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proofErr w:type="spellStart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vs</w:t>
      </w:r>
      <w:proofErr w:type="spellEnd"/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розыгрыш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проявляется в различных формах: физическом насилии, словесных оскорблениях и социальных манипуляциях. </w:t>
      </w: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Розыгрыш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 чаще всего имеет целью развлечение и не предполагает злонравного умысла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Разберем основные характеристики этих терминов в сравнительной таблице.</w:t>
      </w:r>
    </w:p>
    <w:tbl>
      <w:tblPr>
        <w:tblW w:w="9490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4017"/>
        <w:gridCol w:w="2929"/>
      </w:tblGrid>
      <w:tr w:rsidR="00C75B48" w:rsidRPr="00C75B48" w:rsidTr="00C75B48">
        <w:tc>
          <w:tcPr>
            <w:tcW w:w="254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33939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401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33939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lang w:eastAsia="ru-RU"/>
              </w:rPr>
            </w:pPr>
            <w:proofErr w:type="spellStart"/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</w:p>
        </w:tc>
        <w:tc>
          <w:tcPr>
            <w:tcW w:w="292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33939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Розыгрыш</w:t>
            </w:r>
          </w:p>
        </w:tc>
      </w:tr>
      <w:tr w:rsidR="00C75B48" w:rsidRPr="00C75B48" w:rsidTr="00C75B48">
        <w:tc>
          <w:tcPr>
            <w:tcW w:w="254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01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Умышленное причинение вреда</w:t>
            </w:r>
          </w:p>
        </w:tc>
        <w:tc>
          <w:tcPr>
            <w:tcW w:w="292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Забавы или развлечение</w:t>
            </w:r>
          </w:p>
        </w:tc>
      </w:tr>
      <w:tr w:rsidR="00C75B48" w:rsidRPr="00C75B48" w:rsidTr="00C75B48">
        <w:tc>
          <w:tcPr>
            <w:tcW w:w="254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Интенсивность</w:t>
            </w:r>
          </w:p>
        </w:tc>
        <w:tc>
          <w:tcPr>
            <w:tcW w:w="401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Высокая, способствует психологическому стрессу</w:t>
            </w:r>
          </w:p>
        </w:tc>
        <w:tc>
          <w:tcPr>
            <w:tcW w:w="292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Низкая, ограничена коротким временным периодом</w:t>
            </w:r>
          </w:p>
        </w:tc>
      </w:tr>
      <w:tr w:rsidR="00C75B48" w:rsidRPr="00C75B48" w:rsidTr="00C75B48">
        <w:tc>
          <w:tcPr>
            <w:tcW w:w="254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Частота</w:t>
            </w:r>
          </w:p>
        </w:tc>
        <w:tc>
          <w:tcPr>
            <w:tcW w:w="401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Повторяющееся поведение</w:t>
            </w:r>
          </w:p>
        </w:tc>
        <w:tc>
          <w:tcPr>
            <w:tcW w:w="292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Единичное действие</w:t>
            </w:r>
          </w:p>
        </w:tc>
      </w:tr>
      <w:tr w:rsidR="00C75B48" w:rsidRPr="00C75B48" w:rsidTr="00C75B48">
        <w:tc>
          <w:tcPr>
            <w:tcW w:w="254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Последствия для жертвы</w:t>
            </w:r>
          </w:p>
        </w:tc>
        <w:tc>
          <w:tcPr>
            <w:tcW w:w="401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Долгосрочные эмоциональные и психологические травмы</w:t>
            </w:r>
          </w:p>
        </w:tc>
        <w:tc>
          <w:tcPr>
            <w:tcW w:w="292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Временное недовольство, редко оставляет след</w:t>
            </w:r>
          </w:p>
        </w:tc>
      </w:tr>
      <w:tr w:rsidR="00C75B48" w:rsidRPr="00C75B48" w:rsidTr="00C75B48">
        <w:tc>
          <w:tcPr>
            <w:tcW w:w="254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Контекст</w:t>
            </w:r>
          </w:p>
        </w:tc>
        <w:tc>
          <w:tcPr>
            <w:tcW w:w="401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и рабочие среды, общественные места</w:t>
            </w:r>
          </w:p>
        </w:tc>
        <w:tc>
          <w:tcPr>
            <w:tcW w:w="292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или личные обстоятельства</w:t>
            </w:r>
          </w:p>
        </w:tc>
      </w:tr>
      <w:tr w:rsidR="00C75B48" w:rsidRPr="00C75B48" w:rsidTr="00C75B48">
        <w:tc>
          <w:tcPr>
            <w:tcW w:w="254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воздействия</w:t>
            </w:r>
          </w:p>
        </w:tc>
        <w:tc>
          <w:tcPr>
            <w:tcW w:w="401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Физическое, вербальное или социальное насилие</w:t>
            </w:r>
          </w:p>
        </w:tc>
        <w:tc>
          <w:tcPr>
            <w:tcW w:w="292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Шутка или безобидный трюк</w:t>
            </w:r>
          </w:p>
        </w:tc>
      </w:tr>
      <w:tr w:rsidR="00C75B48" w:rsidRPr="00C75B48" w:rsidTr="00C75B48">
        <w:tc>
          <w:tcPr>
            <w:tcW w:w="2544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Отношения между сторонами</w:t>
            </w:r>
          </w:p>
        </w:tc>
        <w:tc>
          <w:tcPr>
            <w:tcW w:w="401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 с неравными силами между агрессором и жертвой</w:t>
            </w:r>
          </w:p>
        </w:tc>
        <w:tc>
          <w:tcPr>
            <w:tcW w:w="292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правило, равный статус участников</w:t>
            </w:r>
          </w:p>
        </w:tc>
      </w:tr>
    </w:tbl>
    <w:p w:rsidR="00C75B48" w:rsidRDefault="00C75B48" w:rsidP="00C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5B48" w:rsidRDefault="00C75B48" w:rsidP="00C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5B48" w:rsidRDefault="00C75B48" w:rsidP="00C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Что делать, если ребенок столкнулся с </w:t>
      </w:r>
      <w:proofErr w:type="spellStart"/>
      <w:r w:rsidRPr="00C7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буллингом</w:t>
      </w:r>
      <w:proofErr w:type="spellEnd"/>
      <w:r w:rsidRPr="00C7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?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ребенок сталкивается с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может стать серьезной травмой, которая влияет на его психологическое самочувствие, успеваемость в школе и даже физическое здоровье.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разработали </w:t>
      </w: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чек-лист для помощи детям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подвергаются травле:</w:t>
      </w:r>
    </w:p>
    <w:p w:rsidR="00C75B48" w:rsidRPr="00C75B48" w:rsidRDefault="00C75B48" w:rsidP="00C75B4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Услышьте ребенка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Первым делом, важно дать ребенку возможность выразить свои чувства и переживания. Задайте открытые вопросы, чтобы он мог рассказать о своих страхах и опыте.</w:t>
      </w:r>
    </w:p>
    <w:p w:rsidR="00C75B48" w:rsidRPr="00C75B48" w:rsidRDefault="00C75B48" w:rsidP="00C75B4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Проанализируйте ситуацию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Попытайтесь понять, что именно происходит: кто занимается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часто это происходит, какие формы принимает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5B48" w:rsidRPr="00C75B48" w:rsidRDefault="00C75B48" w:rsidP="00C75B4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Обратитесь за поддержкой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классному руководителю или к школьному психологу.</w:t>
      </w:r>
    </w:p>
    <w:p w:rsidR="00C75B48" w:rsidRPr="00C75B48" w:rsidRDefault="00C75B48" w:rsidP="00C75B4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Научите ребенка справляться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может включать в себя развитие уверенности в себе, умение ясно выражать свои мысли и чувства или игнорирование провокаций.</w:t>
      </w:r>
    </w:p>
    <w:p w:rsidR="00C75B48" w:rsidRPr="00C75B48" w:rsidRDefault="00C75B48" w:rsidP="00C75B4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Разработайте план действий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вместе с ребенком и, при необходимости, со школьными сотрудниками. Например, смена класса, организация встреч со всеми участвующими сторонами или даже обращение в правоохранительные органы, если ситуация требует этого.</w:t>
      </w:r>
    </w:p>
    <w:p w:rsidR="00C75B48" w:rsidRPr="00C75B48" w:rsidRDefault="00C75B48" w:rsidP="00C75B4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Проследите за ситуацией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Регулярно разговаривайте с ребенком и школьными сотрудниками, чтобы удостовериться, что принятые меры работают.</w:t>
      </w:r>
    </w:p>
    <w:p w:rsidR="00C75B48" w:rsidRPr="00C75B48" w:rsidRDefault="00C75B48" w:rsidP="00C75B4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Оказывайте эмоциональную поддержку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покажите ему, что он любим и ценен, независимо от происходящего.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Что делать, если мой ребенок буллит других (он </w:t>
      </w:r>
      <w:proofErr w:type="spellStart"/>
      <w:r w:rsidRPr="00C7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буллер</w:t>
      </w:r>
      <w:proofErr w:type="spellEnd"/>
      <w:r w:rsidRPr="00C7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)?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заметили, что ваш ребенок стал заниматься школьным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важно правильно помочь ему сменить взгляды на жизнь. Вот несколько шагов для этого:</w:t>
      </w:r>
    </w:p>
    <w:p w:rsidR="00C75B48" w:rsidRPr="00C75B48" w:rsidRDefault="00C75B48" w:rsidP="00C75B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Признайте проблему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Поговорите с учителями, родителями других учащихся и со взрослыми, которые могут наблюдать вашего ребенка в социальных ситуациях.</w:t>
      </w:r>
    </w:p>
    <w:p w:rsidR="00C75B48" w:rsidRPr="00C75B48" w:rsidRDefault="00C75B48" w:rsidP="00C75B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Открытый разговор с ребенком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Постарайтесь понять причины его поведения. Может быть, он сам испытывает трудности или проблемы, о которых вы не знали.</w:t>
      </w:r>
    </w:p>
    <w:p w:rsidR="00C75B48" w:rsidRPr="00C75B48" w:rsidRDefault="00C75B48" w:rsidP="00C75B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Установите четкие границы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объясните, какие последствия он понесет за агрессивное поведение в будущем.</w:t>
      </w:r>
    </w:p>
    <w:p w:rsidR="00C75B48" w:rsidRPr="00C75B48" w:rsidRDefault="00C75B48" w:rsidP="00C75B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Помогите ребенку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развивать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эмпатию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понимание чувств других людей. Обсуждайте различные сценарии и поощряйте его ставить себя на место других.</w:t>
      </w:r>
    </w:p>
    <w:p w:rsidR="00C75B48" w:rsidRPr="00C75B48" w:rsidRDefault="00C75B48" w:rsidP="00C75B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Поиск альтернативных способов разрешения конфликтов,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например, ролевые игры и практические упражнения.</w:t>
      </w:r>
    </w:p>
    <w:p w:rsidR="00C75B48" w:rsidRPr="00C75B48" w:rsidRDefault="00C75B48" w:rsidP="00C75B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Профессиональная помощь психологов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предоставить стратегии и понимание, которые помогут вашему ребенку.</w:t>
      </w:r>
    </w:p>
    <w:p w:rsidR="00C75B48" w:rsidRPr="00C75B48" w:rsidRDefault="00C75B48" w:rsidP="00C75B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Позитивный пример.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Проанализируйте свое поведение. Делаете ли вы что-то, что может способствовать агрессивному поведению вашего ребенка? Убедитесь, что ваш собственный пример позитивно влияет на его социальные навыки.</w:t>
      </w:r>
    </w:p>
    <w:p w:rsidR="00C75B48" w:rsidRPr="00C75B48" w:rsidRDefault="00C75B48" w:rsidP="00C75B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Стимулирование к командной работе.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Запишите ребенка в кружки или секции, в которых развиваются навыки работы в команде.</w:t>
      </w:r>
    </w:p>
    <w:p w:rsidR="00C75B48" w:rsidRPr="00C75B48" w:rsidRDefault="00C75B48" w:rsidP="00C75B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Постоянная поддержка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придаст ребенку уверенность в том, что он способен измениться и стать лучше.</w:t>
      </w:r>
    </w:p>
    <w:p w:rsidR="00C75B48" w:rsidRDefault="00C75B48" w:rsidP="00C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5B48" w:rsidRDefault="00C75B48" w:rsidP="00C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5B48" w:rsidRDefault="00C75B48" w:rsidP="00C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5B48" w:rsidRDefault="00C75B48" w:rsidP="00C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5B48" w:rsidRDefault="00C75B48" w:rsidP="00C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5B48" w:rsidRDefault="00C75B48" w:rsidP="00C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Что делать, если вы стали свидетелем </w:t>
      </w:r>
      <w:proofErr w:type="spellStart"/>
      <w:r w:rsidRPr="00C7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C7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?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стали свидетелем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важно не оставаться равнодушным. Вот список шагов, которые помогут вам правильно отреагировать:</w:t>
      </w:r>
    </w:p>
    <w:tbl>
      <w:tblPr>
        <w:tblW w:w="9348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7088"/>
      </w:tblGrid>
      <w:tr w:rsidR="00C75B48" w:rsidRPr="00C75B48" w:rsidTr="00C75B48">
        <w:tc>
          <w:tcPr>
            <w:tcW w:w="226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33939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Шаг</w:t>
            </w:r>
          </w:p>
        </w:tc>
        <w:tc>
          <w:tcPr>
            <w:tcW w:w="708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33939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</w:tr>
      <w:tr w:rsidR="00C75B48" w:rsidRPr="00C75B48" w:rsidTr="00C75B48">
        <w:tc>
          <w:tcPr>
            <w:tcW w:w="226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ситуацию</w:t>
            </w:r>
          </w:p>
        </w:tc>
        <w:tc>
          <w:tcPr>
            <w:tcW w:w="708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Убедитесь, что вы понимаете, что происходит, постарайтесь определить, кто жертва, а кто агрессор, оцените, насколько срочно нужно вмешательство</w:t>
            </w:r>
          </w:p>
        </w:tc>
      </w:tr>
      <w:tr w:rsidR="00C75B48" w:rsidRPr="00C75B48" w:rsidTr="00C75B48">
        <w:tc>
          <w:tcPr>
            <w:tcW w:w="226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оставайтесь в стороне</w:t>
            </w:r>
          </w:p>
        </w:tc>
        <w:tc>
          <w:tcPr>
            <w:tcW w:w="708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Ваше присутствие может заставить агрессора прекратить свои действия</w:t>
            </w:r>
          </w:p>
        </w:tc>
      </w:tr>
      <w:tr w:rsidR="00C75B48" w:rsidRPr="00C75B48" w:rsidTr="00C75B48">
        <w:tc>
          <w:tcPr>
            <w:tcW w:w="226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Вмешайтесь, если это безопасно</w:t>
            </w:r>
          </w:p>
        </w:tc>
        <w:tc>
          <w:tcPr>
            <w:tcW w:w="708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Попробуйте попросить агрессора остановиться или предложить жертве уйти с вами в другое место, если вы чувствуете, что это не подвергнет вас и других опасности</w:t>
            </w:r>
          </w:p>
        </w:tc>
      </w:tr>
      <w:tr w:rsidR="00C75B48" w:rsidRPr="00C75B48" w:rsidTr="00C75B48">
        <w:tc>
          <w:tcPr>
            <w:tcW w:w="226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Поддержите жертву</w:t>
            </w:r>
          </w:p>
        </w:tc>
        <w:tc>
          <w:tcPr>
            <w:tcW w:w="708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Предложите помощь, дайте понять, что она не одна, выслушайте и </w:t>
            </w:r>
            <w:proofErr w:type="spellStart"/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спросите, нужна ли ей поддержка</w:t>
            </w:r>
          </w:p>
        </w:tc>
      </w:tr>
      <w:tr w:rsidR="00C75B48" w:rsidRPr="00C75B48" w:rsidTr="00C75B48">
        <w:tc>
          <w:tcPr>
            <w:tcW w:w="226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Сообщите ответственным лицам</w:t>
            </w:r>
          </w:p>
        </w:tc>
        <w:tc>
          <w:tcPr>
            <w:tcW w:w="708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Привлеките к ситуации учителя, школьных психологов, администратора или других ответственных лиц</w:t>
            </w:r>
          </w:p>
        </w:tc>
      </w:tr>
      <w:tr w:rsidR="00C75B48" w:rsidRPr="00C75B48" w:rsidTr="00C75B48">
        <w:tc>
          <w:tcPr>
            <w:tcW w:w="226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Запишите инцидент</w:t>
            </w:r>
          </w:p>
        </w:tc>
        <w:tc>
          <w:tcPr>
            <w:tcW w:w="708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Ведите запись того, что произошло для дальнейших разбирательств</w:t>
            </w:r>
          </w:p>
        </w:tc>
      </w:tr>
      <w:tr w:rsidR="00C75B48" w:rsidRPr="00C75B48" w:rsidTr="00C75B48">
        <w:tc>
          <w:tcPr>
            <w:tcW w:w="226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Поговорите с другими свидетелями травли</w:t>
            </w:r>
          </w:p>
        </w:tc>
        <w:tc>
          <w:tcPr>
            <w:tcW w:w="708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вокруг есть другие свидетели, попробуйте вовлечь их в помощь</w:t>
            </w:r>
          </w:p>
        </w:tc>
      </w:tr>
      <w:tr w:rsidR="00C75B48" w:rsidRPr="00C75B48" w:rsidTr="00C75B48">
        <w:tc>
          <w:tcPr>
            <w:tcW w:w="226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Научитесь узнавать признаки </w:t>
            </w:r>
            <w:proofErr w:type="spellStart"/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</w:tc>
        <w:tc>
          <w:tcPr>
            <w:tcW w:w="7088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1"/>
                <w:szCs w:val="21"/>
                <w:lang w:eastAsia="ru-RU"/>
              </w:rPr>
            </w:pPr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 больше вы знаете о </w:t>
            </w:r>
            <w:proofErr w:type="spellStart"/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буллинге</w:t>
            </w:r>
            <w:proofErr w:type="spellEnd"/>
            <w:r w:rsidRPr="00C7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тем легче вам будет распознавать и эффективно реагировать на такие ситуации</w:t>
            </w:r>
          </w:p>
        </w:tc>
      </w:tr>
    </w:tbl>
    <w:p w:rsidR="00C75B48" w:rsidRPr="00C75B48" w:rsidRDefault="00C75B48" w:rsidP="00C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почитать и посмотреть по теме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Книги:</w:t>
      </w:r>
    </w:p>
    <w:p w:rsidR="00C75B48" w:rsidRPr="00C75B48" w:rsidRDefault="00C75B48" w:rsidP="00C75B4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«13 причин почему» от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Джей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Ашера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5B48" w:rsidRPr="00C75B48" w:rsidRDefault="00C75B48" w:rsidP="00C75B4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«Чудо» от Р. Дж.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Паласио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5B48" w:rsidRPr="00C75B48" w:rsidRDefault="00C75B48" w:rsidP="00C75B4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«Цветы для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Элджернона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Дэниела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Киза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5B48" w:rsidRPr="00C75B48" w:rsidRDefault="00C75B48" w:rsidP="00C75B4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«Когда позовет Кукушка» от Джоан Роулинг (под псевдонимом Роберт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Гэлбрейт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75B48" w:rsidRPr="00C75B48" w:rsidRDefault="00C75B48" w:rsidP="00C75B4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«Язык как зеркало» от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Йенна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Хабарова.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Фильмы:</w:t>
      </w:r>
    </w:p>
    <w:p w:rsidR="00C75B48" w:rsidRPr="00C75B48" w:rsidRDefault="00C75B48" w:rsidP="00C75B4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2011 г.</w:t>
      </w:r>
    </w:p>
    <w:p w:rsidR="00C75B48" w:rsidRPr="00C75B48" w:rsidRDefault="00C75B48" w:rsidP="00C75B4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«Между» (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Mean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Creek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2004 г.</w:t>
      </w:r>
    </w:p>
    <w:p w:rsidR="00C75B48" w:rsidRPr="00C75B48" w:rsidRDefault="00C75B48" w:rsidP="00C75B4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val="en-US"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«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Умница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Уилл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Хантинг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» (Good Will Hunting) 1997 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C75B48" w:rsidRPr="00C75B48" w:rsidRDefault="00C75B48" w:rsidP="00C75B4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«Билли Элиот» 2000 г.</w:t>
      </w:r>
    </w:p>
    <w:p w:rsidR="00C75B48" w:rsidRPr="00C75B48" w:rsidRDefault="00C75B48" w:rsidP="00C75B4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«Толпа детей» 2012 г.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  <w:t> 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Как </w:t>
      </w:r>
      <w:proofErr w:type="spellStart"/>
      <w:r w:rsidRPr="00C7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может влиять на зрителей, а не только на жертву?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способен изменить восприятие социальной нормы у зрителей. Когда свидетели насилия не хотят остановить травлю, у них может возникнуть чувство вины и беспомощности. Это создает атмосферу, где агрессия считается приемлемой, что может способствовать дальнейшему распространению негативного поведения и установлению токсичной среды.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Почему некоторые жертвы </w:t>
      </w:r>
      <w:proofErr w:type="spellStart"/>
      <w:r w:rsidRPr="00C7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C75B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могут стать агрессорами?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Иногда жертвы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сами стать агрессорами в попытке восстановить личностный контроль и самооценку. Они могут попытаться изменить динамику своего социального окружения, перенося негативный опыт на других, чтобы чувство страха или беспомощности было под их контролем, хотя этот подход лишь углубляет проблему.</w:t>
      </w:r>
    </w:p>
    <w:p w:rsidR="00C75B48" w:rsidRPr="00C75B48" w:rsidRDefault="00C75B48" w:rsidP="00C75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  <w:t> </w:t>
      </w:r>
    </w:p>
    <w:p w:rsidR="00C75B48" w:rsidRPr="00C75B48" w:rsidRDefault="00C75B48" w:rsidP="00C75B4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социальное явление, представляет собой одну из наиболее деструктивных форм взаимодействия среди детей и подростков. Это серьезная проблема, требующая внимания и решительных действий на пути к ее устранению.</w:t>
      </w:r>
    </w:p>
    <w:p w:rsidR="00C75B48" w:rsidRPr="00C75B48" w:rsidRDefault="00C75B48" w:rsidP="00C75B4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понимать, что любая форма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оказывает значительное негативное воздействие на психическое здоровье жертвы.</w:t>
      </w:r>
    </w:p>
    <w:p w:rsidR="00C75B48" w:rsidRPr="00C75B48" w:rsidRDefault="00C75B48" w:rsidP="00C75B4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эффективный способ борьбы с психологическими проблемами – это развитие культуры уважения и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обществе, а также внедрение программ раннего вмешательства и поддержки, направленных на жертв и агрессоров.</w:t>
      </w:r>
    </w:p>
    <w:p w:rsidR="00C75B48" w:rsidRPr="00C75B48" w:rsidRDefault="00C75B48" w:rsidP="00C75B4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1"/>
          <w:szCs w:val="21"/>
          <w:lang w:eastAsia="ru-RU"/>
        </w:rPr>
      </w:pPr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стали свидетелем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нужно действовать обдуманно и решительно. Очень важно ни в коем случае не оставаться равнодушными и не игнорировать проблему, ведь ваша активная позиция может стать ключевым фактором в прекращении </w:t>
      </w:r>
      <w:proofErr w:type="spellStart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C7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75B48" w:rsidRPr="00C75B48" w:rsidRDefault="00C75B48" w:rsidP="00C75B48">
      <w:pPr>
        <w:spacing w:after="0"/>
        <w:rPr>
          <w:rFonts w:ascii="Times New Roman" w:hAnsi="Times New Roman" w:cs="Times New Roman"/>
        </w:rPr>
        <w:sectPr w:rsidR="00C75B48" w:rsidRPr="00C75B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5B48" w:rsidRPr="00C75B48" w:rsidRDefault="00C75B48" w:rsidP="00C75B48">
      <w:pPr>
        <w:pStyle w:val="a4"/>
        <w:shd w:val="clear" w:color="auto" w:fill="FFFFFF"/>
        <w:spacing w:before="0" w:beforeAutospacing="0" w:after="0" w:afterAutospacing="0"/>
        <w:rPr>
          <w:color w:val="404040"/>
          <w:sz w:val="21"/>
          <w:szCs w:val="21"/>
        </w:rPr>
      </w:pPr>
      <w:r w:rsidRPr="00C75B48">
        <w:rPr>
          <w:noProof/>
          <w:color w:val="404040"/>
          <w:sz w:val="21"/>
          <w:szCs w:val="21"/>
        </w:rPr>
        <w:drawing>
          <wp:inline distT="0" distB="0" distL="0" distR="0">
            <wp:extent cx="16126460" cy="27940"/>
            <wp:effectExtent l="0" t="0" r="8890" b="0"/>
            <wp:docPr id="8" name="Рисунок 8" descr="http://sambo-uralmash.ru/wp-content/uploads/2025/10/%D0%BF%D0%BE%D0%BB%D0%BE%D1%81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ambo-uralmash.ru/wp-content/uploads/2025/10/%D0%BF%D0%BE%D0%BB%D0%BE%D1%81%D0%B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460" cy="2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876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45"/>
        <w:gridCol w:w="12131"/>
      </w:tblGrid>
      <w:tr w:rsidR="00C75B48" w:rsidRPr="00C75B48" w:rsidTr="00C75B48">
        <w:tc>
          <w:tcPr>
            <w:tcW w:w="14876" w:type="dxa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33939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/>
              <w:jc w:val="center"/>
              <w:rPr>
                <w:rFonts w:ascii="Times New Roman" w:hAnsi="Times New Roman" w:cs="Times New Roman"/>
                <w:color w:val="FFFFFF"/>
                <w:sz w:val="21"/>
                <w:szCs w:val="21"/>
              </w:rPr>
            </w:pPr>
            <w:r w:rsidRPr="00C75B48">
              <w:rPr>
                <w:rStyle w:val="a3"/>
                <w:rFonts w:ascii="Times New Roman" w:hAnsi="Times New Roman" w:cs="Times New Roman"/>
                <w:color w:val="000080"/>
              </w:rPr>
              <w:t>Полезные информационные ресурсы</w:t>
            </w:r>
          </w:p>
        </w:tc>
      </w:tr>
      <w:tr w:rsidR="00C75B48" w:rsidRPr="00C75B48" w:rsidTr="00C75B4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pStyle w:val="a4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hyperlink r:id="rId8" w:history="1">
              <w:r w:rsidRPr="00C75B48">
                <w:rPr>
                  <w:rStyle w:val="a6"/>
                  <w:color w:val="000080"/>
                </w:rPr>
                <w:t>https://telefon-doveria.ru/</w:t>
              </w:r>
            </w:hyperlink>
          </w:p>
        </w:tc>
        <w:tc>
          <w:tcPr>
            <w:tcW w:w="1153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pStyle w:val="a4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r w:rsidRPr="00C75B48">
              <w:rPr>
                <w:rStyle w:val="a3"/>
                <w:color w:val="000080"/>
              </w:rPr>
              <w:t>Проект Фонда поддержки детей, находящихся в трудной жизненной ситуации</w:t>
            </w:r>
          </w:p>
        </w:tc>
      </w:tr>
      <w:tr w:rsidR="00C75B48" w:rsidRPr="00C75B48" w:rsidTr="00C75B4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pStyle w:val="a4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hyperlink r:id="rId9" w:history="1">
              <w:r w:rsidRPr="00C75B48">
                <w:rPr>
                  <w:rStyle w:val="a6"/>
                  <w:color w:val="000080"/>
                </w:rPr>
                <w:t>https://telefon-doveria.ru/</w:t>
              </w:r>
            </w:hyperlink>
          </w:p>
        </w:tc>
        <w:tc>
          <w:tcPr>
            <w:tcW w:w="1153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pStyle w:val="a4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r w:rsidRPr="00C75B48">
              <w:rPr>
                <w:rStyle w:val="a3"/>
                <w:color w:val="000000"/>
                <w:sz w:val="28"/>
                <w:szCs w:val="28"/>
              </w:rPr>
              <w:t>Проект Фонда поддержки детей, находящихся в трудной жизненной ситуации:</w:t>
            </w:r>
            <w:r w:rsidRPr="00C75B48">
              <w:rPr>
                <w:color w:val="000000"/>
                <w:sz w:val="28"/>
                <w:szCs w:val="28"/>
              </w:rPr>
              <w:t> </w:t>
            </w:r>
          </w:p>
          <w:p w:rsidR="00C75B48" w:rsidRPr="00C75B48" w:rsidRDefault="00C75B48" w:rsidP="00C75B48">
            <w:pPr>
              <w:pStyle w:val="3"/>
              <w:spacing w:before="0" w:beforeAutospacing="0" w:after="0" w:afterAutospacing="0"/>
              <w:jc w:val="both"/>
              <w:rPr>
                <w:b w:val="0"/>
                <w:bCs w:val="0"/>
                <w:color w:val="404040"/>
                <w:sz w:val="36"/>
                <w:szCs w:val="36"/>
              </w:rPr>
            </w:pPr>
            <w:bookmarkStart w:id="0" w:name="_GoBack"/>
            <w:r w:rsidRPr="00C75B48">
              <w:rPr>
                <w:b w:val="0"/>
                <w:bCs w:val="0"/>
                <w:noProof/>
                <w:color w:val="404040"/>
                <w:sz w:val="24"/>
                <w:szCs w:val="24"/>
              </w:rPr>
              <w:drawing>
                <wp:inline distT="0" distB="0" distL="0" distR="0">
                  <wp:extent cx="7037705" cy="4779819"/>
                  <wp:effectExtent l="0" t="0" r="0" b="1905"/>
                  <wp:docPr id="7" name="Рисунок 7" descr="http://sambo-uralmash.ru/wp-content/uploads/2025/10/%D1%82%D0%B5%D0%BB%D0%B5%D1%84%D0%BE%D0%BD-%D0%B4%D0%BE%D0%B2%D0%B5%D1%80%D0%B8%D1%8F-1024x5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ambo-uralmash.ru/wp-content/uploads/2025/10/%D1%82%D0%B5%D0%BB%D0%B5%D1%84%D0%BE%D0%BD-%D0%B4%D0%BE%D0%B2%D0%B5%D1%80%D0%B8%D1%8F-1024x5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9656" cy="4849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C75B48" w:rsidRPr="00C75B48" w:rsidTr="00C75B4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pStyle w:val="a4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hyperlink r:id="rId11" w:tgtFrame="_blank" w:history="1">
              <w:r w:rsidRPr="00C75B48">
                <w:rPr>
                  <w:rStyle w:val="a6"/>
                  <w:color w:val="000080"/>
                </w:rPr>
                <w:t>http://detionline.com/</w:t>
              </w:r>
            </w:hyperlink>
          </w:p>
        </w:tc>
        <w:tc>
          <w:tcPr>
            <w:tcW w:w="1153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pStyle w:val="a4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r w:rsidRPr="00C75B48">
              <w:rPr>
                <w:rStyle w:val="a3"/>
                <w:color w:val="000000"/>
              </w:rPr>
              <w:t>«Дети России ОНЛАЙН»</w:t>
            </w:r>
          </w:p>
          <w:p w:rsidR="00C75B48" w:rsidRPr="00C75B48" w:rsidRDefault="00C75B48" w:rsidP="00C75B48">
            <w:pPr>
              <w:spacing w:after="0"/>
              <w:rPr>
                <w:rFonts w:ascii="Times New Roman" w:hAnsi="Times New Roman" w:cs="Times New Roman"/>
                <w:color w:val="404040"/>
                <w:sz w:val="21"/>
                <w:szCs w:val="21"/>
              </w:rPr>
            </w:pPr>
            <w:r w:rsidRPr="00C75B48">
              <w:rPr>
                <w:rFonts w:ascii="Times New Roman" w:hAnsi="Times New Roman" w:cs="Times New Roman"/>
                <w:color w:val="000000"/>
              </w:rPr>
              <w:t>Публикации и авторские материалы сотрудников Фонда.</w:t>
            </w:r>
          </w:p>
          <w:p w:rsidR="00C75B48" w:rsidRPr="00C75B48" w:rsidRDefault="00C75B48" w:rsidP="00C75B48">
            <w:pPr>
              <w:spacing w:after="0"/>
              <w:rPr>
                <w:rFonts w:ascii="Times New Roman" w:hAnsi="Times New Roman" w:cs="Times New Roman"/>
                <w:color w:val="404040"/>
                <w:sz w:val="21"/>
                <w:szCs w:val="21"/>
              </w:rPr>
            </w:pPr>
            <w:r w:rsidRPr="00C75B48">
              <w:rPr>
                <w:rFonts w:ascii="Times New Roman" w:hAnsi="Times New Roman" w:cs="Times New Roman"/>
                <w:color w:val="000000"/>
              </w:rPr>
              <w:t>Видеоролики и плакаты «Безопасный интернет — детям!»</w:t>
            </w:r>
          </w:p>
          <w:p w:rsidR="00C75B48" w:rsidRPr="00C75B48" w:rsidRDefault="00C75B48" w:rsidP="00C75B48">
            <w:pPr>
              <w:spacing w:after="0"/>
              <w:rPr>
                <w:rFonts w:ascii="Times New Roman" w:hAnsi="Times New Roman" w:cs="Times New Roman"/>
                <w:color w:val="404040"/>
                <w:sz w:val="21"/>
                <w:szCs w:val="21"/>
              </w:rPr>
            </w:pPr>
            <w:r w:rsidRPr="00C75B48">
              <w:rPr>
                <w:rFonts w:ascii="Times New Roman" w:hAnsi="Times New Roman" w:cs="Times New Roman"/>
                <w:color w:val="000000"/>
              </w:rPr>
              <w:t>Вас поддержат и помогут разобраться в проблеме.</w:t>
            </w:r>
          </w:p>
        </w:tc>
      </w:tr>
      <w:tr w:rsidR="00C75B48" w:rsidRPr="00C75B48" w:rsidTr="00C75B4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pStyle w:val="a4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hyperlink r:id="rId12" w:tgtFrame="_blank" w:history="1">
              <w:r w:rsidRPr="00C75B48">
                <w:rPr>
                  <w:rStyle w:val="a6"/>
                  <w:color w:val="000080"/>
                </w:rPr>
                <w:t>https://psi.mchs.gov.ru/</w:t>
              </w:r>
            </w:hyperlink>
          </w:p>
        </w:tc>
        <w:tc>
          <w:tcPr>
            <w:tcW w:w="1153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pStyle w:val="headingnm8q31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r w:rsidRPr="00C75B48">
              <w:rPr>
                <w:rStyle w:val="a3"/>
                <w:color w:val="000000"/>
              </w:rPr>
              <w:t>Центр экстренной психологической помощи МЧС России. </w:t>
            </w:r>
          </w:p>
          <w:p w:rsidR="00C75B48" w:rsidRPr="00C75B48" w:rsidRDefault="00C75B48" w:rsidP="00C75B48">
            <w:pPr>
              <w:pStyle w:val="headingnm8q31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r w:rsidRPr="00C75B48">
              <w:rPr>
                <w:color w:val="000000"/>
              </w:rPr>
              <w:t>Психологи МЧС России консультируют по любой проблеме, но в приоритете обращения по поводу острых кризисных состояний и ситуаций — на них ответят быстрее. </w:t>
            </w:r>
          </w:p>
          <w:p w:rsidR="00C75B48" w:rsidRPr="00C75B48" w:rsidRDefault="00C75B48" w:rsidP="00C75B48">
            <w:pPr>
              <w:pStyle w:val="headingnm8q31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r w:rsidRPr="00C75B48">
              <w:rPr>
                <w:color w:val="000000"/>
              </w:rPr>
              <w:t>Можно написать на сайте — после регистрации в личном кабинете или в разделе «Вопрос психологу». В последнем случае ответ специалиста с вопросом опубликуют на сайте</w:t>
            </w:r>
          </w:p>
        </w:tc>
      </w:tr>
      <w:tr w:rsidR="00C75B48" w:rsidRPr="00C75B48" w:rsidTr="00C75B4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/>
              <w:rPr>
                <w:rFonts w:ascii="Times New Roman" w:hAnsi="Times New Roman" w:cs="Times New Roman"/>
                <w:color w:val="404040"/>
                <w:sz w:val="21"/>
                <w:szCs w:val="21"/>
              </w:rPr>
            </w:pPr>
            <w:r w:rsidRPr="00C75B48">
              <w:rPr>
                <w:rFonts w:ascii="Times New Roman" w:hAnsi="Times New Roman" w:cs="Times New Roman"/>
                <w:color w:val="000080"/>
              </w:rPr>
              <w:t> </w:t>
            </w:r>
            <w:hyperlink r:id="rId13" w:tgtFrame="_blank" w:history="1">
              <w:r w:rsidRPr="00C75B48">
                <w:rPr>
                  <w:rStyle w:val="a6"/>
                  <w:rFonts w:ascii="Times New Roman" w:hAnsi="Times New Roman" w:cs="Times New Roman"/>
                  <w:color w:val="000080"/>
                </w:rPr>
                <w:t>https://pomoschryadom.ru/</w:t>
              </w:r>
            </w:hyperlink>
          </w:p>
        </w:tc>
        <w:tc>
          <w:tcPr>
            <w:tcW w:w="1153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/>
              <w:rPr>
                <w:rFonts w:ascii="Times New Roman" w:hAnsi="Times New Roman" w:cs="Times New Roman"/>
                <w:color w:val="404040"/>
                <w:sz w:val="21"/>
                <w:szCs w:val="21"/>
              </w:rPr>
            </w:pPr>
            <w:r w:rsidRPr="00C75B48">
              <w:rPr>
                <w:rStyle w:val="a3"/>
                <w:rFonts w:ascii="Times New Roman" w:hAnsi="Times New Roman" w:cs="Times New Roman"/>
                <w:color w:val="000000"/>
              </w:rPr>
              <w:t>«Помощь рядом»</w:t>
            </w:r>
          </w:p>
          <w:p w:rsidR="00C75B48" w:rsidRPr="00C75B48" w:rsidRDefault="00C75B48" w:rsidP="00C75B48">
            <w:pPr>
              <w:pStyle w:val="paragraph1rh0n4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r w:rsidRPr="00C75B48">
              <w:rPr>
                <w:color w:val="000000"/>
              </w:rPr>
              <w:t>Сайт, где подростки до 18 лет могут поговорить с психологом о том, что их волнует, и получить психологическую и информационную поддержку.</w:t>
            </w:r>
          </w:p>
          <w:p w:rsidR="00C75B48" w:rsidRPr="00C75B48" w:rsidRDefault="00C75B48" w:rsidP="00C75B48">
            <w:pPr>
              <w:pStyle w:val="paragraph1rh0n4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r w:rsidRPr="00C75B48">
              <w:rPr>
                <w:color w:val="000000"/>
              </w:rPr>
              <w:t>Можно написать в онлайн-чат или отправить письмо, ответ на которое придет на электронную почту в течение 7 дней. График работы распределен между конкретными специалистами и указан на сайте, поэтому есть возможность написать уже знакомому психологу</w:t>
            </w:r>
          </w:p>
        </w:tc>
      </w:tr>
      <w:tr w:rsidR="00C75B48" w:rsidRPr="00C75B48" w:rsidTr="00C75B4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/>
              <w:rPr>
                <w:rFonts w:ascii="Times New Roman" w:hAnsi="Times New Roman" w:cs="Times New Roman"/>
                <w:color w:val="404040"/>
                <w:sz w:val="21"/>
                <w:szCs w:val="21"/>
              </w:rPr>
            </w:pPr>
            <w:r w:rsidRPr="00C75B48">
              <w:rPr>
                <w:rFonts w:ascii="Times New Roman" w:hAnsi="Times New Roman" w:cs="Times New Roman"/>
                <w:color w:val="000080"/>
              </w:rPr>
              <w:t> </w:t>
            </w:r>
            <w:hyperlink r:id="rId14" w:tgtFrame="_blank" w:history="1">
              <w:r w:rsidRPr="00C75B48">
                <w:rPr>
                  <w:rStyle w:val="a6"/>
                  <w:rFonts w:ascii="Times New Roman" w:hAnsi="Times New Roman" w:cs="Times New Roman"/>
                  <w:color w:val="000080"/>
                </w:rPr>
                <w:t>fond-detyam.ru</w:t>
              </w:r>
            </w:hyperlink>
          </w:p>
        </w:tc>
        <w:tc>
          <w:tcPr>
            <w:tcW w:w="1153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pStyle w:val="a4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r w:rsidRPr="00C75B48">
              <w:rPr>
                <w:rStyle w:val="a3"/>
                <w:color w:val="000000"/>
              </w:rPr>
              <w:t>«Фонд поддержки детей, находящихся в трудной жизненной ситуации» </w:t>
            </w:r>
          </w:p>
          <w:p w:rsidR="00C75B48" w:rsidRPr="00C75B48" w:rsidRDefault="00C75B48" w:rsidP="00C75B48">
            <w:pPr>
              <w:pStyle w:val="a4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r w:rsidRPr="00C75B48">
              <w:rPr>
                <w:color w:val="000000"/>
              </w:rPr>
              <w:t>Создан в соответствии с Указом Президента Российской Федерации от 26 марта 2008 года № 404 «О создании Фонда поддержки детей, находящихся в трудной жизненной ситуации».</w:t>
            </w:r>
            <w:r w:rsidRPr="00C75B48">
              <w:rPr>
                <w:color w:val="404040"/>
                <w:sz w:val="21"/>
                <w:szCs w:val="21"/>
              </w:rPr>
              <w:br/>
            </w:r>
            <w:r w:rsidRPr="00C75B48">
              <w:rPr>
                <w:color w:val="000000"/>
              </w:rPr>
              <w:t>Учредителем Фонда от имени Российской Федерации является Министерство труда и социальной защиты Российской Федерации.</w:t>
            </w:r>
          </w:p>
        </w:tc>
      </w:tr>
      <w:tr w:rsidR="00C75B48" w:rsidRPr="00C75B48" w:rsidTr="00C75B4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spacing w:after="0"/>
              <w:rPr>
                <w:rFonts w:ascii="Times New Roman" w:hAnsi="Times New Roman" w:cs="Times New Roman"/>
                <w:color w:val="404040"/>
                <w:sz w:val="21"/>
                <w:szCs w:val="21"/>
              </w:rPr>
            </w:pPr>
            <w:r w:rsidRPr="00C75B48">
              <w:rPr>
                <w:rFonts w:ascii="Times New Roman" w:hAnsi="Times New Roman" w:cs="Times New Roman"/>
                <w:color w:val="000080"/>
              </w:rPr>
              <w:t> </w:t>
            </w:r>
            <w:hyperlink r:id="rId15" w:tgtFrame="_blank" w:history="1">
              <w:r w:rsidRPr="00C75B48">
                <w:rPr>
                  <w:rStyle w:val="a6"/>
                  <w:rFonts w:ascii="Times New Roman" w:hAnsi="Times New Roman" w:cs="Times New Roman"/>
                  <w:color w:val="000080"/>
                </w:rPr>
                <w:t>www.ya-roditel.ru</w:t>
              </w:r>
            </w:hyperlink>
          </w:p>
        </w:tc>
        <w:tc>
          <w:tcPr>
            <w:tcW w:w="11536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5B48" w:rsidRPr="00C75B48" w:rsidRDefault="00C75B48" w:rsidP="00C75B48">
            <w:pPr>
              <w:pStyle w:val="a4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r w:rsidRPr="00C75B48">
              <w:rPr>
                <w:rStyle w:val="a3"/>
                <w:color w:val="000000"/>
              </w:rPr>
              <w:t>«Я – родитель» </w:t>
            </w:r>
          </w:p>
          <w:p w:rsidR="00C75B48" w:rsidRPr="00C75B48" w:rsidRDefault="00C75B48" w:rsidP="00C75B48">
            <w:pPr>
              <w:pStyle w:val="a4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r w:rsidRPr="00C75B48">
              <w:rPr>
                <w:color w:val="000000"/>
              </w:rPr>
              <w:t>Сайт для родителей и детей. Сайт помощи детям будет лучшим подспорьем для будущих родителей.</w:t>
            </w:r>
          </w:p>
          <w:p w:rsidR="00C75B48" w:rsidRPr="00C75B48" w:rsidRDefault="00C75B48" w:rsidP="00C75B48">
            <w:pPr>
              <w:pStyle w:val="paragraph1rh0n4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r w:rsidRPr="00C75B48">
              <w:rPr>
                <w:color w:val="000000"/>
              </w:rPr>
              <w:t>Сайт создан в помощь молодым родителям — например, здесь можно найти полезные статьи и подборки книг о воспитании.</w:t>
            </w:r>
          </w:p>
          <w:p w:rsidR="00C75B48" w:rsidRPr="00C75B48" w:rsidRDefault="00C75B48" w:rsidP="00C75B48">
            <w:pPr>
              <w:pStyle w:val="paragraph1rh0n4"/>
              <w:spacing w:before="0" w:beforeAutospacing="0" w:after="0" w:afterAutospacing="0"/>
              <w:rPr>
                <w:color w:val="404040"/>
                <w:sz w:val="21"/>
                <w:szCs w:val="21"/>
              </w:rPr>
            </w:pPr>
            <w:r w:rsidRPr="00C75B48">
              <w:rPr>
                <w:color w:val="000000"/>
              </w:rPr>
              <w:t>А еще родители могут получить онлайн-консультацию психолога, юриста и специалиста по профориентации. Вопросы и ответы анонимно публикуют на сайте — можно изучить случаи других людей</w:t>
            </w:r>
          </w:p>
        </w:tc>
      </w:tr>
    </w:tbl>
    <w:p w:rsidR="00AE0512" w:rsidRPr="00C75B48" w:rsidRDefault="00897129" w:rsidP="00C75B48">
      <w:pPr>
        <w:spacing w:after="0"/>
        <w:rPr>
          <w:rFonts w:ascii="Times New Roman" w:hAnsi="Times New Roman" w:cs="Times New Roman"/>
        </w:rPr>
      </w:pPr>
    </w:p>
    <w:sectPr w:rsidR="00AE0512" w:rsidRPr="00C75B48" w:rsidSect="00C75B4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823"/>
    <w:multiLevelType w:val="multilevel"/>
    <w:tmpl w:val="59AA4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C1242"/>
    <w:multiLevelType w:val="multilevel"/>
    <w:tmpl w:val="2AA0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C8248E"/>
    <w:multiLevelType w:val="multilevel"/>
    <w:tmpl w:val="4E18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212ABF"/>
    <w:multiLevelType w:val="multilevel"/>
    <w:tmpl w:val="2700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DE775C"/>
    <w:multiLevelType w:val="multilevel"/>
    <w:tmpl w:val="D228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297446"/>
    <w:multiLevelType w:val="multilevel"/>
    <w:tmpl w:val="F422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C462E7"/>
    <w:multiLevelType w:val="multilevel"/>
    <w:tmpl w:val="158C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E604E1"/>
    <w:multiLevelType w:val="multilevel"/>
    <w:tmpl w:val="913E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8"/>
    <w:rsid w:val="000557EE"/>
    <w:rsid w:val="000C5498"/>
    <w:rsid w:val="000F7365"/>
    <w:rsid w:val="00223494"/>
    <w:rsid w:val="00543D96"/>
    <w:rsid w:val="005977CC"/>
    <w:rsid w:val="007D0F44"/>
    <w:rsid w:val="00897129"/>
    <w:rsid w:val="009F6814"/>
    <w:rsid w:val="00C75B48"/>
    <w:rsid w:val="00DB5166"/>
    <w:rsid w:val="00E8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59CE"/>
  <w15:chartTrackingRefBased/>
  <w15:docId w15:val="{41845809-524A-42F0-9FF3-5D165FDF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5B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57EE"/>
    <w:rPr>
      <w:b/>
      <w:bCs/>
    </w:rPr>
  </w:style>
  <w:style w:type="paragraph" w:styleId="a4">
    <w:name w:val="Normal (Web)"/>
    <w:basedOn w:val="a"/>
    <w:uiPriority w:val="99"/>
    <w:semiHidden/>
    <w:unhideWhenUsed/>
    <w:rsid w:val="00C75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5B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C75B48"/>
    <w:rPr>
      <w:i/>
      <w:iCs/>
    </w:rPr>
  </w:style>
  <w:style w:type="character" w:styleId="a6">
    <w:name w:val="Hyperlink"/>
    <w:basedOn w:val="a0"/>
    <w:uiPriority w:val="99"/>
    <w:semiHidden/>
    <w:unhideWhenUsed/>
    <w:rsid w:val="00C75B48"/>
    <w:rPr>
      <w:color w:val="0000FF"/>
      <w:u w:val="single"/>
    </w:rPr>
  </w:style>
  <w:style w:type="paragraph" w:customStyle="1" w:styleId="headingnm8q31">
    <w:name w:val="_heading_nm8q3_1"/>
    <w:basedOn w:val="a"/>
    <w:rsid w:val="00C75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1rh0n4">
    <w:name w:val="_paragraph_1rh0n_4"/>
    <w:basedOn w:val="a"/>
    <w:rsid w:val="00C75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7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7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fon-doveria.ru/" TargetMode="External"/><Relationship Id="rId13" Type="http://schemas.openxmlformats.org/officeDocument/2006/relationships/hyperlink" Target="https://pomoschryado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psi.mchs.gov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detionline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ya-roditel.ru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telefon-doveria.ru/" TargetMode="External"/><Relationship Id="rId14" Type="http://schemas.openxmlformats.org/officeDocument/2006/relationships/hyperlink" Target="http://fond-dety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PCK_USP</dc:creator>
  <cp:keywords/>
  <dc:description/>
  <cp:lastModifiedBy>PCK_USP</cp:lastModifiedBy>
  <cp:revision>4</cp:revision>
  <cp:lastPrinted>2026-03-10T15:32:00Z</cp:lastPrinted>
  <dcterms:created xsi:type="dcterms:W3CDTF">2026-03-10T15:16:00Z</dcterms:created>
  <dcterms:modified xsi:type="dcterms:W3CDTF">2026-03-10T15:32:00Z</dcterms:modified>
</cp:coreProperties>
</file>